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CEBD7" w14:textId="77777777" w:rsidR="00FB5D18" w:rsidRDefault="00FB5D18" w:rsidP="00FB5D18">
      <w:pPr>
        <w:pStyle w:val="Title"/>
        <w:jc w:val="center"/>
      </w:pPr>
      <w:r>
        <w:t xml:space="preserve">PCTB Land Test II </w:t>
      </w:r>
    </w:p>
    <w:p w14:paraId="0AA080FC" w14:textId="77777777" w:rsidR="0017794B" w:rsidRDefault="00A87F10" w:rsidP="00FB5D18">
      <w:pPr>
        <w:pStyle w:val="Title"/>
        <w:jc w:val="center"/>
      </w:pPr>
      <w:r>
        <w:t xml:space="preserve">Draft </w:t>
      </w:r>
      <w:r w:rsidR="00FB5D18">
        <w:t>Operations Plan</w:t>
      </w:r>
    </w:p>
    <w:p w14:paraId="4A80E9E9" w14:textId="77777777" w:rsidR="00FB5D18" w:rsidRDefault="00FB5D18" w:rsidP="00864FC5">
      <w:pPr>
        <w:rPr>
          <w:rFonts w:asciiTheme="majorHAnsi" w:hAnsiTheme="majorHAnsi" w:cstheme="majorHAnsi"/>
          <w:sz w:val="28"/>
        </w:rPr>
      </w:pPr>
    </w:p>
    <w:p w14:paraId="4E9A697C" w14:textId="77777777" w:rsidR="00FB5D18" w:rsidRPr="00FB5D18" w:rsidRDefault="00FB5D18" w:rsidP="00FB5D18">
      <w:pPr>
        <w:jc w:val="center"/>
        <w:rPr>
          <w:rFonts w:asciiTheme="majorHAnsi" w:hAnsiTheme="majorHAnsi" w:cstheme="majorHAnsi"/>
          <w:sz w:val="28"/>
        </w:rPr>
      </w:pPr>
      <w:r w:rsidRPr="00FB5D18">
        <w:rPr>
          <w:rFonts w:asciiTheme="majorHAnsi" w:hAnsiTheme="majorHAnsi" w:cstheme="majorHAnsi"/>
          <w:sz w:val="28"/>
        </w:rPr>
        <w:t>March 2020</w:t>
      </w:r>
    </w:p>
    <w:p w14:paraId="14CD8BB9" w14:textId="77777777" w:rsidR="00FB5D18" w:rsidRPr="00FB5D18" w:rsidRDefault="00FB5D18" w:rsidP="00FB5D18">
      <w:pPr>
        <w:jc w:val="center"/>
        <w:rPr>
          <w:rFonts w:asciiTheme="majorHAnsi" w:hAnsiTheme="majorHAnsi" w:cstheme="majorHAnsi"/>
          <w:sz w:val="28"/>
        </w:rPr>
      </w:pPr>
      <w:r w:rsidRPr="00FB5D18">
        <w:rPr>
          <w:rFonts w:asciiTheme="majorHAnsi" w:hAnsiTheme="majorHAnsi" w:cstheme="majorHAnsi"/>
          <w:sz w:val="28"/>
        </w:rPr>
        <w:t>The University of Texas at Austin</w:t>
      </w:r>
    </w:p>
    <w:p w14:paraId="2C75EB3C" w14:textId="77777777" w:rsidR="00864FC5" w:rsidRDefault="00864FC5" w:rsidP="00FB5D18">
      <w:pPr>
        <w:jc w:val="center"/>
        <w:rPr>
          <w:rFonts w:asciiTheme="majorHAnsi" w:hAnsiTheme="majorHAnsi" w:cstheme="majorHAnsi"/>
          <w:sz w:val="28"/>
        </w:rPr>
      </w:pPr>
      <w:r>
        <w:rPr>
          <w:rFonts w:asciiTheme="majorHAnsi" w:hAnsiTheme="majorHAnsi" w:cstheme="majorHAnsi"/>
          <w:sz w:val="28"/>
        </w:rPr>
        <w:t>Deepwater Methane Hydrate Characterization &amp; Scientific Assessment</w:t>
      </w:r>
    </w:p>
    <w:p w14:paraId="42CE2B06" w14:textId="77777777" w:rsidR="00FB5D18" w:rsidRPr="00FB5D18" w:rsidRDefault="00FB5D18" w:rsidP="00FB5D18">
      <w:pPr>
        <w:jc w:val="center"/>
        <w:rPr>
          <w:rFonts w:asciiTheme="majorHAnsi" w:hAnsiTheme="majorHAnsi" w:cstheme="majorHAnsi"/>
          <w:sz w:val="28"/>
        </w:rPr>
      </w:pPr>
      <w:r w:rsidRPr="00FB5D18">
        <w:rPr>
          <w:rFonts w:asciiTheme="majorHAnsi" w:hAnsiTheme="majorHAnsi" w:cstheme="majorHAnsi"/>
          <w:sz w:val="28"/>
        </w:rPr>
        <w:t>DE-FE0023919</w:t>
      </w:r>
    </w:p>
    <w:p w14:paraId="7A5550EE" w14:textId="77777777" w:rsidR="005E6999" w:rsidRDefault="005E6999"/>
    <w:sdt>
      <w:sdtPr>
        <w:rPr>
          <w:rFonts w:asciiTheme="minorHAnsi" w:eastAsiaTheme="minorEastAsia" w:hAnsiTheme="minorHAnsi" w:cstheme="minorBidi"/>
          <w:caps w:val="0"/>
          <w:color w:val="auto"/>
          <w:sz w:val="22"/>
          <w:szCs w:val="22"/>
          <w:lang w:eastAsia="zh-CN"/>
        </w:rPr>
        <w:id w:val="1269971643"/>
        <w:docPartObj>
          <w:docPartGallery w:val="Table of Contents"/>
          <w:docPartUnique/>
        </w:docPartObj>
      </w:sdtPr>
      <w:sdtEndPr>
        <w:rPr>
          <w:b/>
          <w:bCs/>
          <w:noProof/>
        </w:rPr>
      </w:sdtEndPr>
      <w:sdtContent>
        <w:p w14:paraId="360EACCD" w14:textId="77777777" w:rsidR="00FB5D18" w:rsidRDefault="00FB5D18" w:rsidP="00F922E5">
          <w:pPr>
            <w:pStyle w:val="TOCHeading"/>
            <w:numPr>
              <w:ilvl w:val="0"/>
              <w:numId w:val="0"/>
            </w:numPr>
          </w:pPr>
          <w:r>
            <w:t>Contents</w:t>
          </w:r>
        </w:p>
        <w:p w14:paraId="7ECFAEE9" w14:textId="49E3B723" w:rsidR="00D06808" w:rsidRDefault="00FB5D18">
          <w:pPr>
            <w:pStyle w:val="TOC1"/>
            <w:tabs>
              <w:tab w:val="left" w:pos="440"/>
              <w:tab w:val="right" w:leader="dot" w:pos="9350"/>
            </w:tabs>
            <w:rPr>
              <w:noProof/>
            </w:rPr>
          </w:pPr>
          <w:r>
            <w:fldChar w:fldCharType="begin"/>
          </w:r>
          <w:r>
            <w:instrText xml:space="preserve"> TOC \o "1-3" \h \z \u </w:instrText>
          </w:r>
          <w:r>
            <w:fldChar w:fldCharType="separate"/>
          </w:r>
          <w:hyperlink w:anchor="_Toc34737536" w:history="1">
            <w:r w:rsidR="00D06808" w:rsidRPr="009A371B">
              <w:rPr>
                <w:rStyle w:val="Hyperlink"/>
                <w:noProof/>
              </w:rPr>
              <w:t>1</w:t>
            </w:r>
            <w:r w:rsidR="00D06808">
              <w:rPr>
                <w:noProof/>
              </w:rPr>
              <w:tab/>
            </w:r>
            <w:r w:rsidR="00D06808" w:rsidRPr="009A371B">
              <w:rPr>
                <w:rStyle w:val="Hyperlink"/>
                <w:noProof/>
              </w:rPr>
              <w:t>Executive Summary</w:t>
            </w:r>
            <w:r w:rsidR="00D06808">
              <w:rPr>
                <w:noProof/>
                <w:webHidden/>
              </w:rPr>
              <w:tab/>
            </w:r>
            <w:r w:rsidR="00D06808">
              <w:rPr>
                <w:noProof/>
                <w:webHidden/>
              </w:rPr>
              <w:fldChar w:fldCharType="begin"/>
            </w:r>
            <w:r w:rsidR="00D06808">
              <w:rPr>
                <w:noProof/>
                <w:webHidden/>
              </w:rPr>
              <w:instrText xml:space="preserve"> PAGEREF _Toc34737536 \h </w:instrText>
            </w:r>
            <w:r w:rsidR="00D06808">
              <w:rPr>
                <w:noProof/>
                <w:webHidden/>
              </w:rPr>
            </w:r>
            <w:r w:rsidR="00D06808">
              <w:rPr>
                <w:noProof/>
                <w:webHidden/>
              </w:rPr>
              <w:fldChar w:fldCharType="separate"/>
            </w:r>
            <w:r w:rsidR="00D06808">
              <w:rPr>
                <w:noProof/>
                <w:webHidden/>
              </w:rPr>
              <w:t>2</w:t>
            </w:r>
            <w:r w:rsidR="00D06808">
              <w:rPr>
                <w:noProof/>
                <w:webHidden/>
              </w:rPr>
              <w:fldChar w:fldCharType="end"/>
            </w:r>
          </w:hyperlink>
        </w:p>
        <w:p w14:paraId="0076165C" w14:textId="4CB1B647" w:rsidR="00D06808" w:rsidRDefault="00D06808">
          <w:pPr>
            <w:pStyle w:val="TOC1"/>
            <w:tabs>
              <w:tab w:val="left" w:pos="440"/>
              <w:tab w:val="right" w:leader="dot" w:pos="9350"/>
            </w:tabs>
            <w:rPr>
              <w:noProof/>
            </w:rPr>
          </w:pPr>
          <w:hyperlink w:anchor="_Toc34737537" w:history="1">
            <w:r w:rsidRPr="009A371B">
              <w:rPr>
                <w:rStyle w:val="Hyperlink"/>
                <w:noProof/>
              </w:rPr>
              <w:t>2</w:t>
            </w:r>
            <w:r>
              <w:rPr>
                <w:noProof/>
              </w:rPr>
              <w:tab/>
            </w:r>
            <w:r w:rsidRPr="009A371B">
              <w:rPr>
                <w:rStyle w:val="Hyperlink"/>
                <w:noProof/>
              </w:rPr>
              <w:t>Location</w:t>
            </w:r>
            <w:r>
              <w:rPr>
                <w:noProof/>
                <w:webHidden/>
              </w:rPr>
              <w:tab/>
            </w:r>
            <w:r>
              <w:rPr>
                <w:noProof/>
                <w:webHidden/>
              </w:rPr>
              <w:fldChar w:fldCharType="begin"/>
            </w:r>
            <w:r>
              <w:rPr>
                <w:noProof/>
                <w:webHidden/>
              </w:rPr>
              <w:instrText xml:space="preserve"> PAGEREF _Toc34737537 \h </w:instrText>
            </w:r>
            <w:r>
              <w:rPr>
                <w:noProof/>
                <w:webHidden/>
              </w:rPr>
            </w:r>
            <w:r>
              <w:rPr>
                <w:noProof/>
                <w:webHidden/>
              </w:rPr>
              <w:fldChar w:fldCharType="separate"/>
            </w:r>
            <w:r>
              <w:rPr>
                <w:noProof/>
                <w:webHidden/>
              </w:rPr>
              <w:t>2</w:t>
            </w:r>
            <w:r>
              <w:rPr>
                <w:noProof/>
                <w:webHidden/>
              </w:rPr>
              <w:fldChar w:fldCharType="end"/>
            </w:r>
          </w:hyperlink>
        </w:p>
        <w:p w14:paraId="4D4488AF" w14:textId="5573E1C6" w:rsidR="00D06808" w:rsidRDefault="00D06808">
          <w:pPr>
            <w:pStyle w:val="TOC1"/>
            <w:tabs>
              <w:tab w:val="left" w:pos="440"/>
              <w:tab w:val="right" w:leader="dot" w:pos="9350"/>
            </w:tabs>
            <w:rPr>
              <w:noProof/>
            </w:rPr>
          </w:pPr>
          <w:hyperlink w:anchor="_Toc34737538" w:history="1">
            <w:r w:rsidRPr="009A371B">
              <w:rPr>
                <w:rStyle w:val="Hyperlink"/>
                <w:noProof/>
              </w:rPr>
              <w:t>3</w:t>
            </w:r>
            <w:r>
              <w:rPr>
                <w:noProof/>
              </w:rPr>
              <w:tab/>
            </w:r>
            <w:r w:rsidRPr="009A371B">
              <w:rPr>
                <w:rStyle w:val="Hyperlink"/>
                <w:noProof/>
              </w:rPr>
              <w:t>Well Plan</w:t>
            </w:r>
            <w:r>
              <w:rPr>
                <w:noProof/>
                <w:webHidden/>
              </w:rPr>
              <w:tab/>
            </w:r>
            <w:r>
              <w:rPr>
                <w:noProof/>
                <w:webHidden/>
              </w:rPr>
              <w:fldChar w:fldCharType="begin"/>
            </w:r>
            <w:r>
              <w:rPr>
                <w:noProof/>
                <w:webHidden/>
              </w:rPr>
              <w:instrText xml:space="preserve"> PAGEREF _Toc34737538 \h </w:instrText>
            </w:r>
            <w:r>
              <w:rPr>
                <w:noProof/>
                <w:webHidden/>
              </w:rPr>
            </w:r>
            <w:r>
              <w:rPr>
                <w:noProof/>
                <w:webHidden/>
              </w:rPr>
              <w:fldChar w:fldCharType="separate"/>
            </w:r>
            <w:r>
              <w:rPr>
                <w:noProof/>
                <w:webHidden/>
              </w:rPr>
              <w:t>3</w:t>
            </w:r>
            <w:r>
              <w:rPr>
                <w:noProof/>
                <w:webHidden/>
              </w:rPr>
              <w:fldChar w:fldCharType="end"/>
            </w:r>
          </w:hyperlink>
        </w:p>
        <w:p w14:paraId="593C836E" w14:textId="3ED7A39A" w:rsidR="00D06808" w:rsidRDefault="00D06808">
          <w:pPr>
            <w:pStyle w:val="TOC1"/>
            <w:tabs>
              <w:tab w:val="left" w:pos="440"/>
              <w:tab w:val="right" w:leader="dot" w:pos="9350"/>
            </w:tabs>
            <w:rPr>
              <w:noProof/>
            </w:rPr>
          </w:pPr>
          <w:hyperlink w:anchor="_Toc34737539" w:history="1">
            <w:r w:rsidRPr="009A371B">
              <w:rPr>
                <w:rStyle w:val="Hyperlink"/>
                <w:noProof/>
              </w:rPr>
              <w:t>4</w:t>
            </w:r>
            <w:r>
              <w:rPr>
                <w:noProof/>
              </w:rPr>
              <w:tab/>
            </w:r>
            <w:r w:rsidRPr="009A371B">
              <w:rPr>
                <w:rStyle w:val="Hyperlink"/>
                <w:noProof/>
              </w:rPr>
              <w:t>Testing Plan</w:t>
            </w:r>
            <w:r>
              <w:rPr>
                <w:noProof/>
                <w:webHidden/>
              </w:rPr>
              <w:tab/>
            </w:r>
            <w:r>
              <w:rPr>
                <w:noProof/>
                <w:webHidden/>
              </w:rPr>
              <w:fldChar w:fldCharType="begin"/>
            </w:r>
            <w:r>
              <w:rPr>
                <w:noProof/>
                <w:webHidden/>
              </w:rPr>
              <w:instrText xml:space="preserve"> PAGEREF _Toc34737539 \h </w:instrText>
            </w:r>
            <w:r>
              <w:rPr>
                <w:noProof/>
                <w:webHidden/>
              </w:rPr>
            </w:r>
            <w:r>
              <w:rPr>
                <w:noProof/>
                <w:webHidden/>
              </w:rPr>
              <w:fldChar w:fldCharType="separate"/>
            </w:r>
            <w:r>
              <w:rPr>
                <w:noProof/>
                <w:webHidden/>
              </w:rPr>
              <w:t>4</w:t>
            </w:r>
            <w:r>
              <w:rPr>
                <w:noProof/>
                <w:webHidden/>
              </w:rPr>
              <w:fldChar w:fldCharType="end"/>
            </w:r>
          </w:hyperlink>
        </w:p>
        <w:p w14:paraId="018B00CF" w14:textId="067FEDB0" w:rsidR="00D06808" w:rsidRDefault="00D06808">
          <w:pPr>
            <w:pStyle w:val="TOC2"/>
            <w:tabs>
              <w:tab w:val="left" w:pos="880"/>
              <w:tab w:val="right" w:leader="dot" w:pos="9350"/>
            </w:tabs>
            <w:rPr>
              <w:noProof/>
            </w:rPr>
          </w:pPr>
          <w:hyperlink w:anchor="_Toc34737540" w:history="1">
            <w:r w:rsidRPr="009A371B">
              <w:rPr>
                <w:rStyle w:val="Hyperlink"/>
                <w:noProof/>
              </w:rPr>
              <w:t>4.1</w:t>
            </w:r>
            <w:r>
              <w:rPr>
                <w:noProof/>
              </w:rPr>
              <w:tab/>
            </w:r>
            <w:r w:rsidRPr="009A371B">
              <w:rPr>
                <w:rStyle w:val="Hyperlink"/>
                <w:noProof/>
              </w:rPr>
              <w:t>PCTB Test</w:t>
            </w:r>
            <w:r>
              <w:rPr>
                <w:noProof/>
                <w:webHidden/>
              </w:rPr>
              <w:tab/>
            </w:r>
            <w:r>
              <w:rPr>
                <w:noProof/>
                <w:webHidden/>
              </w:rPr>
              <w:fldChar w:fldCharType="begin"/>
            </w:r>
            <w:r>
              <w:rPr>
                <w:noProof/>
                <w:webHidden/>
              </w:rPr>
              <w:instrText xml:space="preserve"> PAGEREF _Toc34737540 \h </w:instrText>
            </w:r>
            <w:r>
              <w:rPr>
                <w:noProof/>
                <w:webHidden/>
              </w:rPr>
            </w:r>
            <w:r>
              <w:rPr>
                <w:noProof/>
                <w:webHidden/>
              </w:rPr>
              <w:fldChar w:fldCharType="separate"/>
            </w:r>
            <w:r>
              <w:rPr>
                <w:noProof/>
                <w:webHidden/>
              </w:rPr>
              <w:t>4</w:t>
            </w:r>
            <w:r>
              <w:rPr>
                <w:noProof/>
                <w:webHidden/>
              </w:rPr>
              <w:fldChar w:fldCharType="end"/>
            </w:r>
          </w:hyperlink>
        </w:p>
        <w:p w14:paraId="4CAAC39D" w14:textId="05036897" w:rsidR="00D06808" w:rsidRDefault="00D06808">
          <w:pPr>
            <w:pStyle w:val="TOC2"/>
            <w:tabs>
              <w:tab w:val="left" w:pos="880"/>
              <w:tab w:val="right" w:leader="dot" w:pos="9350"/>
            </w:tabs>
            <w:rPr>
              <w:noProof/>
            </w:rPr>
          </w:pPr>
          <w:hyperlink w:anchor="_Toc34737541" w:history="1">
            <w:r w:rsidRPr="009A371B">
              <w:rPr>
                <w:rStyle w:val="Hyperlink"/>
                <w:noProof/>
              </w:rPr>
              <w:t>4.2</w:t>
            </w:r>
            <w:r>
              <w:rPr>
                <w:noProof/>
              </w:rPr>
              <w:tab/>
            </w:r>
            <w:r w:rsidRPr="009A371B">
              <w:rPr>
                <w:rStyle w:val="Hyperlink"/>
                <w:noProof/>
              </w:rPr>
              <w:t>PDT Test</w:t>
            </w:r>
            <w:r>
              <w:rPr>
                <w:noProof/>
                <w:webHidden/>
              </w:rPr>
              <w:tab/>
            </w:r>
            <w:r>
              <w:rPr>
                <w:noProof/>
                <w:webHidden/>
              </w:rPr>
              <w:fldChar w:fldCharType="begin"/>
            </w:r>
            <w:r>
              <w:rPr>
                <w:noProof/>
                <w:webHidden/>
              </w:rPr>
              <w:instrText xml:space="preserve"> PAGEREF _Toc34737541 \h </w:instrText>
            </w:r>
            <w:r>
              <w:rPr>
                <w:noProof/>
                <w:webHidden/>
              </w:rPr>
            </w:r>
            <w:r>
              <w:rPr>
                <w:noProof/>
                <w:webHidden/>
              </w:rPr>
              <w:fldChar w:fldCharType="separate"/>
            </w:r>
            <w:r>
              <w:rPr>
                <w:noProof/>
                <w:webHidden/>
              </w:rPr>
              <w:t>5</w:t>
            </w:r>
            <w:r>
              <w:rPr>
                <w:noProof/>
                <w:webHidden/>
              </w:rPr>
              <w:fldChar w:fldCharType="end"/>
            </w:r>
          </w:hyperlink>
        </w:p>
        <w:p w14:paraId="4E1F43A3" w14:textId="64472DA2" w:rsidR="00D06808" w:rsidRDefault="00D06808">
          <w:pPr>
            <w:pStyle w:val="TOC1"/>
            <w:tabs>
              <w:tab w:val="left" w:pos="440"/>
              <w:tab w:val="right" w:leader="dot" w:pos="9350"/>
            </w:tabs>
            <w:rPr>
              <w:noProof/>
            </w:rPr>
          </w:pPr>
          <w:hyperlink w:anchor="_Toc34737542" w:history="1">
            <w:r w:rsidRPr="009A371B">
              <w:rPr>
                <w:rStyle w:val="Hyperlink"/>
                <w:noProof/>
              </w:rPr>
              <w:t>5</w:t>
            </w:r>
            <w:r>
              <w:rPr>
                <w:noProof/>
              </w:rPr>
              <w:tab/>
            </w:r>
            <w:r w:rsidRPr="009A371B">
              <w:rPr>
                <w:rStyle w:val="Hyperlink"/>
                <w:noProof/>
              </w:rPr>
              <w:t>Geology</w:t>
            </w:r>
            <w:r>
              <w:rPr>
                <w:noProof/>
                <w:webHidden/>
              </w:rPr>
              <w:tab/>
            </w:r>
            <w:r>
              <w:rPr>
                <w:noProof/>
                <w:webHidden/>
              </w:rPr>
              <w:fldChar w:fldCharType="begin"/>
            </w:r>
            <w:r>
              <w:rPr>
                <w:noProof/>
                <w:webHidden/>
              </w:rPr>
              <w:instrText xml:space="preserve"> PAGEREF _Toc34737542 \h </w:instrText>
            </w:r>
            <w:r>
              <w:rPr>
                <w:noProof/>
                <w:webHidden/>
              </w:rPr>
            </w:r>
            <w:r>
              <w:rPr>
                <w:noProof/>
                <w:webHidden/>
              </w:rPr>
              <w:fldChar w:fldCharType="separate"/>
            </w:r>
            <w:r>
              <w:rPr>
                <w:noProof/>
                <w:webHidden/>
              </w:rPr>
              <w:t>5</w:t>
            </w:r>
            <w:r>
              <w:rPr>
                <w:noProof/>
                <w:webHidden/>
              </w:rPr>
              <w:fldChar w:fldCharType="end"/>
            </w:r>
          </w:hyperlink>
        </w:p>
        <w:p w14:paraId="2072B535" w14:textId="38C9DCB2" w:rsidR="00D06808" w:rsidRDefault="00D06808">
          <w:pPr>
            <w:pStyle w:val="TOC1"/>
            <w:tabs>
              <w:tab w:val="left" w:pos="440"/>
              <w:tab w:val="right" w:leader="dot" w:pos="9350"/>
            </w:tabs>
            <w:rPr>
              <w:noProof/>
            </w:rPr>
          </w:pPr>
          <w:hyperlink w:anchor="_Toc34737543" w:history="1">
            <w:r w:rsidRPr="009A371B">
              <w:rPr>
                <w:rStyle w:val="Hyperlink"/>
                <w:noProof/>
              </w:rPr>
              <w:t>6</w:t>
            </w:r>
            <w:r>
              <w:rPr>
                <w:noProof/>
              </w:rPr>
              <w:tab/>
            </w:r>
            <w:r w:rsidRPr="009A371B">
              <w:rPr>
                <w:rStyle w:val="Hyperlink"/>
                <w:noProof/>
              </w:rPr>
              <w:t>Schedule</w:t>
            </w:r>
            <w:r>
              <w:rPr>
                <w:noProof/>
                <w:webHidden/>
              </w:rPr>
              <w:tab/>
            </w:r>
            <w:r>
              <w:rPr>
                <w:noProof/>
                <w:webHidden/>
              </w:rPr>
              <w:fldChar w:fldCharType="begin"/>
            </w:r>
            <w:r>
              <w:rPr>
                <w:noProof/>
                <w:webHidden/>
              </w:rPr>
              <w:instrText xml:space="preserve"> PAGEREF _Toc34737543 \h </w:instrText>
            </w:r>
            <w:r>
              <w:rPr>
                <w:noProof/>
                <w:webHidden/>
              </w:rPr>
            </w:r>
            <w:r>
              <w:rPr>
                <w:noProof/>
                <w:webHidden/>
              </w:rPr>
              <w:fldChar w:fldCharType="separate"/>
            </w:r>
            <w:r>
              <w:rPr>
                <w:noProof/>
                <w:webHidden/>
              </w:rPr>
              <w:t>6</w:t>
            </w:r>
            <w:r>
              <w:rPr>
                <w:noProof/>
                <w:webHidden/>
              </w:rPr>
              <w:fldChar w:fldCharType="end"/>
            </w:r>
          </w:hyperlink>
        </w:p>
        <w:p w14:paraId="6B9E88CB" w14:textId="54C7F0D7" w:rsidR="00D06808" w:rsidRDefault="00D06808">
          <w:pPr>
            <w:pStyle w:val="TOC1"/>
            <w:tabs>
              <w:tab w:val="left" w:pos="440"/>
              <w:tab w:val="right" w:leader="dot" w:pos="9350"/>
            </w:tabs>
            <w:rPr>
              <w:noProof/>
            </w:rPr>
          </w:pPr>
          <w:hyperlink w:anchor="_Toc34737544" w:history="1">
            <w:r w:rsidRPr="009A371B">
              <w:rPr>
                <w:rStyle w:val="Hyperlink"/>
                <w:noProof/>
              </w:rPr>
              <w:t>7</w:t>
            </w:r>
            <w:r>
              <w:rPr>
                <w:noProof/>
              </w:rPr>
              <w:tab/>
            </w:r>
            <w:r w:rsidRPr="009A371B">
              <w:rPr>
                <w:rStyle w:val="Hyperlink"/>
                <w:noProof/>
              </w:rPr>
              <w:t>Mobilization/Demobilization</w:t>
            </w:r>
            <w:r>
              <w:rPr>
                <w:noProof/>
                <w:webHidden/>
              </w:rPr>
              <w:tab/>
            </w:r>
            <w:r>
              <w:rPr>
                <w:noProof/>
                <w:webHidden/>
              </w:rPr>
              <w:fldChar w:fldCharType="begin"/>
            </w:r>
            <w:r>
              <w:rPr>
                <w:noProof/>
                <w:webHidden/>
              </w:rPr>
              <w:instrText xml:space="preserve"> PAGEREF _Toc34737544 \h </w:instrText>
            </w:r>
            <w:r>
              <w:rPr>
                <w:noProof/>
                <w:webHidden/>
              </w:rPr>
            </w:r>
            <w:r>
              <w:rPr>
                <w:noProof/>
                <w:webHidden/>
              </w:rPr>
              <w:fldChar w:fldCharType="separate"/>
            </w:r>
            <w:r>
              <w:rPr>
                <w:noProof/>
                <w:webHidden/>
              </w:rPr>
              <w:t>8</w:t>
            </w:r>
            <w:r>
              <w:rPr>
                <w:noProof/>
                <w:webHidden/>
              </w:rPr>
              <w:fldChar w:fldCharType="end"/>
            </w:r>
          </w:hyperlink>
        </w:p>
        <w:p w14:paraId="3BF2CC15" w14:textId="3B2F0524" w:rsidR="00D06808" w:rsidRDefault="00D06808">
          <w:pPr>
            <w:pStyle w:val="TOC2"/>
            <w:tabs>
              <w:tab w:val="left" w:pos="880"/>
              <w:tab w:val="right" w:leader="dot" w:pos="9350"/>
            </w:tabs>
            <w:rPr>
              <w:noProof/>
            </w:rPr>
          </w:pPr>
          <w:hyperlink w:anchor="_Toc34737545" w:history="1">
            <w:r w:rsidRPr="009A371B">
              <w:rPr>
                <w:rStyle w:val="Hyperlink"/>
                <w:noProof/>
              </w:rPr>
              <w:t>7.1</w:t>
            </w:r>
            <w:r>
              <w:rPr>
                <w:noProof/>
              </w:rPr>
              <w:tab/>
            </w:r>
            <w:r w:rsidRPr="009A371B">
              <w:rPr>
                <w:rStyle w:val="Hyperlink"/>
                <w:noProof/>
              </w:rPr>
              <w:t>Mobilization</w:t>
            </w:r>
            <w:r>
              <w:rPr>
                <w:noProof/>
                <w:webHidden/>
              </w:rPr>
              <w:tab/>
            </w:r>
            <w:r>
              <w:rPr>
                <w:noProof/>
                <w:webHidden/>
              </w:rPr>
              <w:fldChar w:fldCharType="begin"/>
            </w:r>
            <w:r>
              <w:rPr>
                <w:noProof/>
                <w:webHidden/>
              </w:rPr>
              <w:instrText xml:space="preserve"> PAGEREF _Toc34737545 \h </w:instrText>
            </w:r>
            <w:r>
              <w:rPr>
                <w:noProof/>
                <w:webHidden/>
              </w:rPr>
            </w:r>
            <w:r>
              <w:rPr>
                <w:noProof/>
                <w:webHidden/>
              </w:rPr>
              <w:fldChar w:fldCharType="separate"/>
            </w:r>
            <w:r>
              <w:rPr>
                <w:noProof/>
                <w:webHidden/>
              </w:rPr>
              <w:t>8</w:t>
            </w:r>
            <w:r>
              <w:rPr>
                <w:noProof/>
                <w:webHidden/>
              </w:rPr>
              <w:fldChar w:fldCharType="end"/>
            </w:r>
          </w:hyperlink>
        </w:p>
        <w:p w14:paraId="6C8C10AD" w14:textId="234B785A" w:rsidR="00D06808" w:rsidRDefault="00D06808">
          <w:pPr>
            <w:pStyle w:val="TOC2"/>
            <w:tabs>
              <w:tab w:val="left" w:pos="880"/>
              <w:tab w:val="right" w:leader="dot" w:pos="9350"/>
            </w:tabs>
            <w:rPr>
              <w:noProof/>
            </w:rPr>
          </w:pPr>
          <w:hyperlink w:anchor="_Toc34737546" w:history="1">
            <w:r w:rsidRPr="009A371B">
              <w:rPr>
                <w:rStyle w:val="Hyperlink"/>
                <w:noProof/>
              </w:rPr>
              <w:t>7.2</w:t>
            </w:r>
            <w:r>
              <w:rPr>
                <w:noProof/>
              </w:rPr>
              <w:tab/>
            </w:r>
            <w:r w:rsidRPr="009A371B">
              <w:rPr>
                <w:rStyle w:val="Hyperlink"/>
                <w:noProof/>
              </w:rPr>
              <w:t>Demobilization</w:t>
            </w:r>
            <w:r>
              <w:rPr>
                <w:noProof/>
                <w:webHidden/>
              </w:rPr>
              <w:tab/>
            </w:r>
            <w:r>
              <w:rPr>
                <w:noProof/>
                <w:webHidden/>
              </w:rPr>
              <w:fldChar w:fldCharType="begin"/>
            </w:r>
            <w:r>
              <w:rPr>
                <w:noProof/>
                <w:webHidden/>
              </w:rPr>
              <w:instrText xml:space="preserve"> PAGEREF _Toc34737546 \h </w:instrText>
            </w:r>
            <w:r>
              <w:rPr>
                <w:noProof/>
                <w:webHidden/>
              </w:rPr>
            </w:r>
            <w:r>
              <w:rPr>
                <w:noProof/>
                <w:webHidden/>
              </w:rPr>
              <w:fldChar w:fldCharType="separate"/>
            </w:r>
            <w:r>
              <w:rPr>
                <w:noProof/>
                <w:webHidden/>
              </w:rPr>
              <w:t>9</w:t>
            </w:r>
            <w:r>
              <w:rPr>
                <w:noProof/>
                <w:webHidden/>
              </w:rPr>
              <w:fldChar w:fldCharType="end"/>
            </w:r>
          </w:hyperlink>
        </w:p>
        <w:p w14:paraId="5468AEE3" w14:textId="735EA7B3" w:rsidR="00D06808" w:rsidRDefault="00D06808">
          <w:pPr>
            <w:pStyle w:val="TOC1"/>
            <w:tabs>
              <w:tab w:val="left" w:pos="440"/>
              <w:tab w:val="right" w:leader="dot" w:pos="9350"/>
            </w:tabs>
            <w:rPr>
              <w:noProof/>
            </w:rPr>
          </w:pPr>
          <w:hyperlink w:anchor="_Toc34737547" w:history="1">
            <w:r w:rsidRPr="009A371B">
              <w:rPr>
                <w:rStyle w:val="Hyperlink"/>
                <w:noProof/>
              </w:rPr>
              <w:t>8</w:t>
            </w:r>
            <w:r>
              <w:rPr>
                <w:noProof/>
              </w:rPr>
              <w:tab/>
            </w:r>
            <w:r w:rsidRPr="009A371B">
              <w:rPr>
                <w:rStyle w:val="Hyperlink"/>
                <w:noProof/>
              </w:rPr>
              <w:t>Personnel</w:t>
            </w:r>
            <w:r>
              <w:rPr>
                <w:noProof/>
                <w:webHidden/>
              </w:rPr>
              <w:tab/>
            </w:r>
            <w:r>
              <w:rPr>
                <w:noProof/>
                <w:webHidden/>
              </w:rPr>
              <w:fldChar w:fldCharType="begin"/>
            </w:r>
            <w:r>
              <w:rPr>
                <w:noProof/>
                <w:webHidden/>
              </w:rPr>
              <w:instrText xml:space="preserve"> PAGEREF _Toc34737547 \h </w:instrText>
            </w:r>
            <w:r>
              <w:rPr>
                <w:noProof/>
                <w:webHidden/>
              </w:rPr>
            </w:r>
            <w:r>
              <w:rPr>
                <w:noProof/>
                <w:webHidden/>
              </w:rPr>
              <w:fldChar w:fldCharType="separate"/>
            </w:r>
            <w:r>
              <w:rPr>
                <w:noProof/>
                <w:webHidden/>
              </w:rPr>
              <w:t>10</w:t>
            </w:r>
            <w:r>
              <w:rPr>
                <w:noProof/>
                <w:webHidden/>
              </w:rPr>
              <w:fldChar w:fldCharType="end"/>
            </w:r>
          </w:hyperlink>
        </w:p>
        <w:p w14:paraId="4F0A25FD" w14:textId="32A66567" w:rsidR="00D06808" w:rsidRDefault="00D06808">
          <w:pPr>
            <w:pStyle w:val="TOC1"/>
            <w:tabs>
              <w:tab w:val="left" w:pos="440"/>
              <w:tab w:val="right" w:leader="dot" w:pos="9350"/>
            </w:tabs>
            <w:rPr>
              <w:noProof/>
            </w:rPr>
          </w:pPr>
          <w:hyperlink w:anchor="_Toc34737548" w:history="1">
            <w:r w:rsidRPr="009A371B">
              <w:rPr>
                <w:rStyle w:val="Hyperlink"/>
                <w:noProof/>
              </w:rPr>
              <w:t>9</w:t>
            </w:r>
            <w:r>
              <w:rPr>
                <w:noProof/>
              </w:rPr>
              <w:tab/>
            </w:r>
            <w:r w:rsidRPr="009A371B">
              <w:rPr>
                <w:rStyle w:val="Hyperlink"/>
                <w:noProof/>
              </w:rPr>
              <w:t>Safety</w:t>
            </w:r>
            <w:r>
              <w:rPr>
                <w:noProof/>
                <w:webHidden/>
              </w:rPr>
              <w:tab/>
            </w:r>
            <w:r>
              <w:rPr>
                <w:noProof/>
                <w:webHidden/>
              </w:rPr>
              <w:fldChar w:fldCharType="begin"/>
            </w:r>
            <w:r>
              <w:rPr>
                <w:noProof/>
                <w:webHidden/>
              </w:rPr>
              <w:instrText xml:space="preserve"> PAGEREF _Toc34737548 \h </w:instrText>
            </w:r>
            <w:r>
              <w:rPr>
                <w:noProof/>
                <w:webHidden/>
              </w:rPr>
            </w:r>
            <w:r>
              <w:rPr>
                <w:noProof/>
                <w:webHidden/>
              </w:rPr>
              <w:fldChar w:fldCharType="separate"/>
            </w:r>
            <w:r>
              <w:rPr>
                <w:noProof/>
                <w:webHidden/>
              </w:rPr>
              <w:t>11</w:t>
            </w:r>
            <w:r>
              <w:rPr>
                <w:noProof/>
                <w:webHidden/>
              </w:rPr>
              <w:fldChar w:fldCharType="end"/>
            </w:r>
          </w:hyperlink>
        </w:p>
        <w:p w14:paraId="6BAA12F5" w14:textId="5806253E" w:rsidR="00FB5D18" w:rsidRDefault="00FB5D18">
          <w:r>
            <w:rPr>
              <w:b/>
              <w:bCs/>
              <w:noProof/>
            </w:rPr>
            <w:fldChar w:fldCharType="end"/>
          </w:r>
        </w:p>
      </w:sdtContent>
    </w:sdt>
    <w:p w14:paraId="3465CF40" w14:textId="77777777" w:rsidR="00FB5D18" w:rsidRDefault="00FB5D18">
      <w:pPr>
        <w:sectPr w:rsidR="00FB5D18">
          <w:footerReference w:type="default" r:id="rId11"/>
          <w:pgSz w:w="12240" w:h="15840"/>
          <w:pgMar w:top="1440" w:right="1440" w:bottom="1440" w:left="1440" w:header="720" w:footer="720" w:gutter="0"/>
          <w:cols w:space="720"/>
          <w:docGrid w:linePitch="360"/>
        </w:sectPr>
      </w:pPr>
    </w:p>
    <w:p w14:paraId="40CC9268" w14:textId="77777777" w:rsidR="00643F7B" w:rsidRDefault="00643F7B" w:rsidP="00F922E5">
      <w:pPr>
        <w:pStyle w:val="Heading1"/>
      </w:pPr>
      <w:bookmarkStart w:id="0" w:name="_Toc34737536"/>
      <w:r>
        <w:lastRenderedPageBreak/>
        <w:t>Executive Summary</w:t>
      </w:r>
      <w:bookmarkEnd w:id="0"/>
    </w:p>
    <w:p w14:paraId="0319768D" w14:textId="0C0178BE" w:rsidR="00FA6305" w:rsidRPr="00643F7B" w:rsidRDefault="00FA6305" w:rsidP="00643F7B">
      <w:r>
        <w:t>UT, with Pettigrew Engineering and Geotek</w:t>
      </w:r>
      <w:r w:rsidR="00B76CBA">
        <w:t xml:space="preserve"> Coring, Inc.</w:t>
      </w:r>
      <w:r w:rsidR="00FC1F72">
        <w:t xml:space="preserve"> (Geotek)</w:t>
      </w:r>
      <w:r>
        <w:t>, will conduct a land-based coring test of the PCTB and T2P-PDT at Schlumberger CTTF from March 16-21, 2020. We will conduct three full-function coring tests each of the PCTB-FB and PCTB-CS, and two full-function tests of the T2P-PDT. These tests are intended verify the final design and functionality of the PCTB and T2P-MDT prior to deployment at sea during the UT-GOM2-2 drilling program.</w:t>
      </w:r>
    </w:p>
    <w:p w14:paraId="02E5BFBD" w14:textId="77777777" w:rsidR="00F922E5" w:rsidRPr="00F922E5" w:rsidRDefault="00FB5D18" w:rsidP="00F922E5">
      <w:pPr>
        <w:pStyle w:val="Heading1"/>
      </w:pPr>
      <w:bookmarkStart w:id="1" w:name="_Toc34737537"/>
      <w:r w:rsidRPr="006D618D">
        <w:t>Location</w:t>
      </w:r>
      <w:bookmarkEnd w:id="1"/>
      <w:r w:rsidR="00F129B0" w:rsidRPr="006D618D">
        <w:t xml:space="preserve"> </w:t>
      </w:r>
    </w:p>
    <w:p w14:paraId="42F97833" w14:textId="3A7B4019" w:rsidR="002C64B4" w:rsidRDefault="00786F81" w:rsidP="00786F81">
      <w:r>
        <w:t>The</w:t>
      </w:r>
      <w:r w:rsidR="00553DA0">
        <w:t xml:space="preserve"> Pressure Coring Tool with Ball-valve (</w:t>
      </w:r>
      <w:r>
        <w:t>PCTB</w:t>
      </w:r>
      <w:r w:rsidR="00553DA0">
        <w:t>)</w:t>
      </w:r>
      <w:r>
        <w:t xml:space="preserve"> Land Test will be conducted at</w:t>
      </w:r>
      <w:r w:rsidR="008D5DDF">
        <w:t xml:space="preserve"> </w:t>
      </w:r>
      <w:r w:rsidR="00056A2F">
        <w:t>the Cameron Test</w:t>
      </w:r>
      <w:r w:rsidR="00B76CBA">
        <w:t>ing</w:t>
      </w:r>
      <w:r w:rsidR="00056A2F">
        <w:t xml:space="preserve"> </w:t>
      </w:r>
      <w:r w:rsidR="00553DA0">
        <w:t>&amp;</w:t>
      </w:r>
      <w:r w:rsidR="00056A2F">
        <w:t xml:space="preserve"> Training Facility (CTTF)</w:t>
      </w:r>
      <w:r w:rsidR="00553DA0">
        <w:t>, in Cameron, Texas</w:t>
      </w:r>
      <w:r w:rsidR="002C64B4">
        <w:t>. CTTF is a full-service drilling rig with associated facilities</w:t>
      </w:r>
      <w:r w:rsidR="00553DA0">
        <w:t xml:space="preserve">, </w:t>
      </w:r>
      <w:r w:rsidR="002C64B4">
        <w:t xml:space="preserve">owned and operated by Schlumberger Technology Corporation (Schlumberger). CTTF </w:t>
      </w:r>
      <w:r w:rsidR="00553DA0">
        <w:t>enables</w:t>
      </w:r>
      <w:r w:rsidR="002C64B4">
        <w:t xml:space="preserve"> the opportunity to test new technology and </w:t>
      </w:r>
      <w:r w:rsidR="00553DA0">
        <w:t xml:space="preserve">provide </w:t>
      </w:r>
      <w:r w:rsidR="002C64B4">
        <w:t xml:space="preserve">training in real-world </w:t>
      </w:r>
      <w:r w:rsidR="00553DA0">
        <w:t>drilling and wellsite environment</w:t>
      </w:r>
      <w:r w:rsidR="002C64B4">
        <w:t>,</w:t>
      </w:r>
      <w:r w:rsidR="00553DA0">
        <w:t xml:space="preserve"> </w:t>
      </w:r>
      <w:r w:rsidR="002C64B4">
        <w:t>prior</w:t>
      </w:r>
      <w:r w:rsidR="00553DA0">
        <w:t xml:space="preserve"> to</w:t>
      </w:r>
      <w:r w:rsidR="002C64B4">
        <w:t xml:space="preserve"> field </w:t>
      </w:r>
      <w:r w:rsidR="00553DA0">
        <w:t>deployment</w:t>
      </w:r>
      <w:r w:rsidR="002C64B4">
        <w:t xml:space="preserve">. </w:t>
      </w:r>
      <w:r w:rsidR="00553DA0">
        <w:t xml:space="preserve">Detailed CTTF information is provided in </w:t>
      </w:r>
      <w:r w:rsidR="00553DA0" w:rsidRPr="00FA6305">
        <w:t xml:space="preserve">Appendix A: </w:t>
      </w:r>
      <w:r w:rsidR="00553DA0" w:rsidRPr="00FA6305">
        <w:rPr>
          <w:i/>
        </w:rPr>
        <w:t>Cameron Test &amp; Training Facility</w:t>
      </w:r>
      <w:r w:rsidR="00553DA0" w:rsidRPr="00FA6305">
        <w:t xml:space="preserve">, and Appendix B: </w:t>
      </w:r>
      <w:r w:rsidR="00553DA0" w:rsidRPr="00FA6305">
        <w:rPr>
          <w:i/>
        </w:rPr>
        <w:t>2016 Cameron Test &amp; Training Facility Internal Rates &amp; Policies</w:t>
      </w:r>
      <w:r w:rsidR="00553DA0" w:rsidRPr="00FA6305">
        <w:t xml:space="preserve">. </w:t>
      </w:r>
    </w:p>
    <w:p w14:paraId="77851263" w14:textId="77777777" w:rsidR="00786F81" w:rsidRDefault="00553DA0" w:rsidP="00786F81">
      <w:r>
        <w:t>CTTF is</w:t>
      </w:r>
      <w:r w:rsidR="00056A2F">
        <w:t xml:space="preserve"> located approximately 4 miles northwest of Cameron, TX</w:t>
      </w:r>
      <w:r w:rsidR="00022410">
        <w:t xml:space="preserve"> (</w:t>
      </w:r>
      <w:r w:rsidR="00022410">
        <w:fldChar w:fldCharType="begin"/>
      </w:r>
      <w:r w:rsidR="00022410">
        <w:instrText xml:space="preserve"> REF _Ref31900987 \h </w:instrText>
      </w:r>
      <w:r w:rsidR="00022410">
        <w:fldChar w:fldCharType="separate"/>
      </w:r>
      <w:r w:rsidR="00013D40">
        <w:t xml:space="preserve">Figure </w:t>
      </w:r>
      <w:r w:rsidR="00013D40">
        <w:rPr>
          <w:noProof/>
        </w:rPr>
        <w:t>2</w:t>
      </w:r>
      <w:r w:rsidR="00013D40">
        <w:noBreakHyphen/>
      </w:r>
      <w:r w:rsidR="00013D40">
        <w:rPr>
          <w:noProof/>
        </w:rPr>
        <w:t>1</w:t>
      </w:r>
      <w:r w:rsidR="00022410">
        <w:fldChar w:fldCharType="end"/>
      </w:r>
      <w:r w:rsidR="00022410">
        <w:t>)</w:t>
      </w:r>
      <w:r w:rsidR="00056A2F">
        <w:t>.</w:t>
      </w:r>
    </w:p>
    <w:p w14:paraId="471F5EAB" w14:textId="77777777" w:rsidR="00786F81" w:rsidRPr="00465B6E" w:rsidRDefault="00786F81" w:rsidP="00B70601">
      <w:pPr>
        <w:pStyle w:val="NoSpacing"/>
        <w:ind w:left="720"/>
        <w:jc w:val="both"/>
        <w:rPr>
          <w:b/>
        </w:rPr>
      </w:pPr>
      <w:r w:rsidRPr="00465B6E">
        <w:rPr>
          <w:b/>
        </w:rPr>
        <w:t>Cameron Test</w:t>
      </w:r>
      <w:r w:rsidR="00553DA0" w:rsidRPr="00465B6E">
        <w:rPr>
          <w:b/>
        </w:rPr>
        <w:t xml:space="preserve"> &amp; </w:t>
      </w:r>
      <w:r w:rsidRPr="00465B6E">
        <w:rPr>
          <w:b/>
        </w:rPr>
        <w:t>Training Facility</w:t>
      </w:r>
    </w:p>
    <w:p w14:paraId="197FA5F5" w14:textId="77777777" w:rsidR="00786F81" w:rsidRPr="00465B6E" w:rsidRDefault="00786F81" w:rsidP="00B70601">
      <w:pPr>
        <w:pStyle w:val="NoSpacing"/>
        <w:ind w:left="720"/>
        <w:jc w:val="both"/>
        <w:rPr>
          <w:b/>
        </w:rPr>
      </w:pPr>
      <w:r w:rsidRPr="00465B6E">
        <w:rPr>
          <w:b/>
        </w:rPr>
        <w:t>468</w:t>
      </w:r>
      <w:r w:rsidR="004B249B" w:rsidRPr="00465B6E">
        <w:rPr>
          <w:b/>
        </w:rPr>
        <w:t xml:space="preserve"> </w:t>
      </w:r>
      <w:r w:rsidRPr="00465B6E">
        <w:rPr>
          <w:b/>
        </w:rPr>
        <w:t>CR</w:t>
      </w:r>
      <w:r w:rsidR="004B249B" w:rsidRPr="00465B6E">
        <w:rPr>
          <w:b/>
        </w:rPr>
        <w:t xml:space="preserve"> </w:t>
      </w:r>
      <w:r w:rsidRPr="00465B6E">
        <w:rPr>
          <w:b/>
        </w:rPr>
        <w:t>143</w:t>
      </w:r>
    </w:p>
    <w:p w14:paraId="510E67B1" w14:textId="77777777" w:rsidR="008A5982" w:rsidRPr="00465B6E" w:rsidRDefault="00786F81" w:rsidP="00FA6305">
      <w:pPr>
        <w:pStyle w:val="NoSpacing"/>
        <w:ind w:left="720"/>
        <w:jc w:val="both"/>
        <w:rPr>
          <w:b/>
        </w:rPr>
      </w:pPr>
      <w:r w:rsidRPr="00465B6E">
        <w:rPr>
          <w:b/>
        </w:rPr>
        <w:t>Cameron, TX 76520</w:t>
      </w:r>
    </w:p>
    <w:p w14:paraId="30ACDA47" w14:textId="77777777" w:rsidR="008D5DDF" w:rsidRPr="00465B6E" w:rsidRDefault="008D5DDF" w:rsidP="00B70601">
      <w:pPr>
        <w:pStyle w:val="NoSpacing"/>
        <w:ind w:left="720"/>
        <w:jc w:val="both"/>
        <w:rPr>
          <w:b/>
        </w:rPr>
      </w:pPr>
      <w:r w:rsidRPr="00465B6E">
        <w:rPr>
          <w:b/>
        </w:rPr>
        <w:t>Lat: 30.9055</w:t>
      </w:r>
    </w:p>
    <w:p w14:paraId="723E9BA0" w14:textId="77777777" w:rsidR="008D5DDF" w:rsidRPr="00465B6E" w:rsidRDefault="008D5DDF" w:rsidP="00B70601">
      <w:pPr>
        <w:pStyle w:val="NoSpacing"/>
        <w:ind w:left="720"/>
        <w:jc w:val="both"/>
        <w:rPr>
          <w:b/>
        </w:rPr>
      </w:pPr>
      <w:r w:rsidRPr="00465B6E">
        <w:rPr>
          <w:b/>
        </w:rPr>
        <w:t>Long: -97.0197</w:t>
      </w:r>
    </w:p>
    <w:p w14:paraId="66E52E0D" w14:textId="77777777" w:rsidR="00786F81" w:rsidRDefault="00786F81" w:rsidP="00786F81">
      <w:pPr>
        <w:pStyle w:val="NoSpacing"/>
      </w:pPr>
    </w:p>
    <w:p w14:paraId="01249C57" w14:textId="77777777" w:rsidR="00022410" w:rsidRDefault="008A5982" w:rsidP="00022410">
      <w:pPr>
        <w:pStyle w:val="NoSpacing"/>
        <w:keepNext/>
        <w:jc w:val="center"/>
      </w:pPr>
      <w:r>
        <w:rPr>
          <w:noProof/>
          <w:lang w:eastAsia="en-US"/>
        </w:rPr>
        <w:drawing>
          <wp:inline distT="0" distB="0" distL="0" distR="0" wp14:anchorId="444A8005" wp14:editId="791E0E0A">
            <wp:extent cx="5035402" cy="3848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6490B5.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888" cy="3882861"/>
                    </a:xfrm>
                    <a:prstGeom prst="rect">
                      <a:avLst/>
                    </a:prstGeom>
                  </pic:spPr>
                </pic:pic>
              </a:graphicData>
            </a:graphic>
          </wp:inline>
        </w:drawing>
      </w:r>
    </w:p>
    <w:p w14:paraId="748E737E" w14:textId="77777777" w:rsidR="008A5982" w:rsidRDefault="00022410" w:rsidP="00FA6305">
      <w:pPr>
        <w:pStyle w:val="Caption"/>
      </w:pPr>
      <w:bookmarkStart w:id="2" w:name="_Ref31900987"/>
      <w:r>
        <w:t xml:space="preserve">Figure </w:t>
      </w:r>
      <w:fldSimple w:instr=" STYLEREF 1 \s ">
        <w:r w:rsidR="00013D40">
          <w:rPr>
            <w:noProof/>
          </w:rPr>
          <w:t>2</w:t>
        </w:r>
      </w:fldSimple>
      <w:r>
        <w:noBreakHyphen/>
      </w:r>
      <w:fldSimple w:instr=" SEQ Figure \* ARABIC \s 1 ">
        <w:r w:rsidR="00013D40">
          <w:rPr>
            <w:noProof/>
          </w:rPr>
          <w:t>1</w:t>
        </w:r>
      </w:fldSimple>
      <w:bookmarkEnd w:id="2"/>
      <w:r>
        <w:t xml:space="preserve">. </w:t>
      </w:r>
      <w:r w:rsidR="00B70601">
        <w:t xml:space="preserve">Schlumberger Cameron Test and Training Facility </w:t>
      </w:r>
      <w:r>
        <w:t>Area Map</w:t>
      </w:r>
    </w:p>
    <w:p w14:paraId="17F1AA54" w14:textId="77777777" w:rsidR="00553731" w:rsidRDefault="00553731" w:rsidP="008A5982">
      <w:pPr>
        <w:pStyle w:val="Heading1"/>
      </w:pPr>
      <w:bookmarkStart w:id="3" w:name="_Toc34737538"/>
      <w:r>
        <w:lastRenderedPageBreak/>
        <w:t>Well Plan</w:t>
      </w:r>
      <w:bookmarkEnd w:id="3"/>
    </w:p>
    <w:p w14:paraId="2D2019C8" w14:textId="77777777" w:rsidR="00503404" w:rsidRDefault="00503404" w:rsidP="008A5982">
      <w:pPr>
        <w:pStyle w:val="NoSpacing"/>
      </w:pPr>
      <w:r>
        <w:t xml:space="preserve">Prior to the arrival of UT Austin at CTTF, </w:t>
      </w:r>
      <w:r w:rsidR="005F0CED">
        <w:t xml:space="preserve">Schlumberger will prepare </w:t>
      </w:r>
      <w:r w:rsidR="00553DA0">
        <w:t>a</w:t>
      </w:r>
      <w:r w:rsidR="005F0CED">
        <w:t xml:space="preserve"> </w:t>
      </w:r>
      <w:r>
        <w:t>conductor hole for the PCTB test.</w:t>
      </w:r>
      <w:r w:rsidRPr="00503404">
        <w:t xml:space="preserve"> </w:t>
      </w:r>
      <w:r>
        <w:t xml:space="preserve">The PCTB test will be conducted at CTTF Slot 6, Well 8. The TD to virgin formation at this location is approximately 3,400 ft TVD. </w:t>
      </w:r>
    </w:p>
    <w:p w14:paraId="4389C926" w14:textId="77777777" w:rsidR="00553DA0" w:rsidRDefault="005F0CED" w:rsidP="008A5982">
      <w:pPr>
        <w:pStyle w:val="NoSpacing"/>
      </w:pPr>
      <w:r>
        <w:t xml:space="preserve"> </w:t>
      </w:r>
    </w:p>
    <w:p w14:paraId="17F69930" w14:textId="77777777" w:rsidR="00553DA0" w:rsidRDefault="005F0CED" w:rsidP="008A5982">
      <w:pPr>
        <w:pStyle w:val="NoSpacing"/>
      </w:pPr>
      <w:r>
        <w:t>Schlumberger will drill out</w:t>
      </w:r>
      <w:r w:rsidR="00503404">
        <w:t xml:space="preserve"> the</w:t>
      </w:r>
      <w:r w:rsidR="00553DA0">
        <w:t xml:space="preserve"> cement </w:t>
      </w:r>
      <w:r w:rsidR="00503404">
        <w:t xml:space="preserve">plug at Slot 6, Well 8 </w:t>
      </w:r>
      <w:r>
        <w:t xml:space="preserve">to a </w:t>
      </w:r>
      <w:r w:rsidR="00571CEA">
        <w:t xml:space="preserve">depth </w:t>
      </w:r>
      <w:r>
        <w:t xml:space="preserve">of approximately 1628 </w:t>
      </w:r>
      <w:r w:rsidR="00643F7B">
        <w:t xml:space="preserve">ft </w:t>
      </w:r>
      <w:proofErr w:type="spellStart"/>
      <w:r w:rsidR="00643F7B">
        <w:t>bgs</w:t>
      </w:r>
      <w:proofErr w:type="spellEnd"/>
      <w:r w:rsidR="00553DA0">
        <w:t xml:space="preserve"> </w:t>
      </w:r>
      <w:r w:rsidR="00643F7B">
        <w:t>(</w:t>
      </w:r>
      <w:r w:rsidR="00571CEA">
        <w:t>TVD</w:t>
      </w:r>
      <w:r w:rsidR="00643F7B">
        <w:t>)</w:t>
      </w:r>
      <w:r w:rsidR="00571CEA">
        <w:t xml:space="preserve">. </w:t>
      </w:r>
      <w:r w:rsidR="00503404">
        <w:t xml:space="preserve">Schlumberger will then kickoff at an angle of 2-degrees per 100 ft and sidetrack to a depth of 2050 </w:t>
      </w:r>
      <w:r w:rsidR="00643F7B">
        <w:t xml:space="preserve">ft </w:t>
      </w:r>
      <w:proofErr w:type="spellStart"/>
      <w:r w:rsidR="00643F7B">
        <w:t>bgs</w:t>
      </w:r>
      <w:proofErr w:type="spellEnd"/>
      <w:r w:rsidR="00503404">
        <w:t xml:space="preserve"> </w:t>
      </w:r>
      <w:r w:rsidR="00643F7B">
        <w:t>(</w:t>
      </w:r>
      <w:r w:rsidR="00503404">
        <w:t>MD</w:t>
      </w:r>
      <w:r w:rsidR="00643F7B">
        <w:t>)</w:t>
      </w:r>
      <w:r w:rsidR="00503404">
        <w:t xml:space="preserve">. The sidetrack will then be brought back to vertical at a depth of 2250 </w:t>
      </w:r>
      <w:r w:rsidR="00643F7B">
        <w:t xml:space="preserve">ft </w:t>
      </w:r>
      <w:proofErr w:type="spellStart"/>
      <w:r w:rsidR="00643F7B">
        <w:t>bgs</w:t>
      </w:r>
      <w:proofErr w:type="spellEnd"/>
      <w:r w:rsidR="00503404">
        <w:t xml:space="preserve"> </w:t>
      </w:r>
      <w:r w:rsidR="00643F7B">
        <w:t>(</w:t>
      </w:r>
      <w:r w:rsidR="00503404">
        <w:t>MD</w:t>
      </w:r>
      <w:r w:rsidR="00643F7B">
        <w:t>)</w:t>
      </w:r>
      <w:r w:rsidR="00503404">
        <w:t>. This will the first core-point depth for the PCTB test.</w:t>
      </w:r>
    </w:p>
    <w:p w14:paraId="6A5F8CDE" w14:textId="77777777" w:rsidR="00503404" w:rsidRDefault="00503404" w:rsidP="008A5982">
      <w:pPr>
        <w:pStyle w:val="NoSpacing"/>
      </w:pPr>
    </w:p>
    <w:p w14:paraId="6EAC16F5" w14:textId="6248F7F1" w:rsidR="00643F7B" w:rsidRDefault="00643F7B" w:rsidP="00CF52A5">
      <w:r>
        <w:t>UT will conduct a total of six coring runs with the PCTB</w:t>
      </w:r>
      <w:r w:rsidR="00CF52A5">
        <w:t>. T</w:t>
      </w:r>
      <w:r>
        <w:t>hree runs will be conducted with the PCTB</w:t>
      </w:r>
      <w:r w:rsidR="00B76CBA">
        <w:t xml:space="preserve"> Face-Bit (PCTB FB)</w:t>
      </w:r>
      <w:r>
        <w:t xml:space="preserve">, </w:t>
      </w:r>
      <w:r w:rsidR="00CF52A5">
        <w:t xml:space="preserve">and </w:t>
      </w:r>
      <w:r>
        <w:t xml:space="preserve">three runs will be conducted with the PCTB </w:t>
      </w:r>
      <w:r w:rsidR="00B76CBA">
        <w:t>Cutting Shoe (PCTB-CS)</w:t>
      </w:r>
      <w:r>
        <w:t xml:space="preserve">. The PCTB core barrel length is approximately 10 feet, therefore UT will advance a maximum of 60 ft of penetration below the core-point depth of 2250 ft </w:t>
      </w:r>
      <w:proofErr w:type="spellStart"/>
      <w:r>
        <w:t>bgs</w:t>
      </w:r>
      <w:proofErr w:type="spellEnd"/>
      <w:r>
        <w:t xml:space="preserve"> (MD). </w:t>
      </w:r>
    </w:p>
    <w:p w14:paraId="5AF9ADF0" w14:textId="77777777" w:rsidR="00AE4FB7" w:rsidRDefault="00AE4FB7" w:rsidP="008A5982">
      <w:pPr>
        <w:pStyle w:val="NoSpacing"/>
      </w:pPr>
      <w:r>
        <w:t xml:space="preserve">Schlumberger’s well plan for the PCTB test conductor hole is shown in </w:t>
      </w:r>
      <w:r>
        <w:fldChar w:fldCharType="begin"/>
      </w:r>
      <w:r>
        <w:instrText xml:space="preserve"> REF _Ref34230072 \h </w:instrText>
      </w:r>
      <w:r>
        <w:fldChar w:fldCharType="separate"/>
      </w:r>
      <w:r w:rsidR="00013D40">
        <w:t xml:space="preserve">Table </w:t>
      </w:r>
      <w:r w:rsidR="00013D40">
        <w:rPr>
          <w:noProof/>
        </w:rPr>
        <w:t>3</w:t>
      </w:r>
      <w:r w:rsidR="00013D40">
        <w:noBreakHyphen/>
      </w:r>
      <w:r w:rsidR="00013D40">
        <w:rPr>
          <w:noProof/>
        </w:rPr>
        <w:t>1</w:t>
      </w:r>
      <w:r>
        <w:fldChar w:fldCharType="end"/>
      </w:r>
    </w:p>
    <w:p w14:paraId="3792B09F" w14:textId="77777777" w:rsidR="00022410" w:rsidRDefault="00022410" w:rsidP="008A5982">
      <w:pPr>
        <w:pStyle w:val="NoSpacing"/>
      </w:pPr>
    </w:p>
    <w:p w14:paraId="118E94D6" w14:textId="77777777" w:rsidR="00AE4FB7" w:rsidRDefault="00AE4FB7" w:rsidP="00AE4FB7">
      <w:pPr>
        <w:pStyle w:val="Caption"/>
        <w:keepNext/>
      </w:pPr>
      <w:bookmarkStart w:id="4" w:name="_Ref34230072"/>
      <w:r>
        <w:t xml:space="preserve">Table </w:t>
      </w:r>
      <w:fldSimple w:instr=" STYLEREF 1 \s ">
        <w:r w:rsidR="00013D40">
          <w:rPr>
            <w:noProof/>
          </w:rPr>
          <w:t>3</w:t>
        </w:r>
      </w:fldSimple>
      <w:r w:rsidR="00A87F10">
        <w:noBreakHyphen/>
      </w:r>
      <w:fldSimple w:instr=" SEQ Table \* ARABIC \s 1 ">
        <w:r w:rsidR="00013D40">
          <w:rPr>
            <w:noProof/>
          </w:rPr>
          <w:t>1</w:t>
        </w:r>
      </w:fldSimple>
      <w:bookmarkEnd w:id="4"/>
      <w:r>
        <w:t>. Slot 06, Well 8, Sidetrack 19 Well Plan</w:t>
      </w:r>
    </w:p>
    <w:p w14:paraId="25F09DC0" w14:textId="77777777" w:rsidR="00022410" w:rsidRDefault="00AE4FB7" w:rsidP="00405EBD">
      <w:pPr>
        <w:pStyle w:val="NoSpacing"/>
        <w:jc w:val="center"/>
      </w:pPr>
      <w:bookmarkStart w:id="5" w:name="_GoBack"/>
      <w:r w:rsidRPr="00AE4FB7">
        <w:rPr>
          <w:noProof/>
          <w:lang w:eastAsia="en-US"/>
        </w:rPr>
        <w:drawing>
          <wp:inline distT="0" distB="0" distL="0" distR="0" wp14:anchorId="110D87C0" wp14:editId="4F1D9CCD">
            <wp:extent cx="5605329" cy="490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271" cy="4908825"/>
                    </a:xfrm>
                    <a:prstGeom prst="rect">
                      <a:avLst/>
                    </a:prstGeom>
                    <a:noFill/>
                    <a:ln>
                      <a:noFill/>
                    </a:ln>
                  </pic:spPr>
                </pic:pic>
              </a:graphicData>
            </a:graphic>
          </wp:inline>
        </w:drawing>
      </w:r>
      <w:bookmarkEnd w:id="5"/>
    </w:p>
    <w:p w14:paraId="1AE09795" w14:textId="77777777" w:rsidR="001D067C" w:rsidRDefault="005E6999" w:rsidP="001D067C">
      <w:pPr>
        <w:pStyle w:val="Heading1"/>
      </w:pPr>
      <w:bookmarkStart w:id="6" w:name="_Toc34737539"/>
      <w:r w:rsidRPr="006D618D">
        <w:lastRenderedPageBreak/>
        <w:t>Testing Plan</w:t>
      </w:r>
      <w:bookmarkEnd w:id="6"/>
    </w:p>
    <w:p w14:paraId="3523F7E3" w14:textId="77777777" w:rsidR="00E719E0" w:rsidRDefault="00867A47" w:rsidP="00E719E0">
      <w:pPr>
        <w:pStyle w:val="Heading2"/>
      </w:pPr>
      <w:bookmarkStart w:id="7" w:name="_Toc439758454"/>
      <w:bookmarkStart w:id="8" w:name="_Toc34737540"/>
      <w:r>
        <w:t xml:space="preserve">PCTB </w:t>
      </w:r>
      <w:r w:rsidR="000811FF">
        <w:t>Test</w:t>
      </w:r>
      <w:bookmarkEnd w:id="7"/>
      <w:bookmarkEnd w:id="8"/>
    </w:p>
    <w:p w14:paraId="3FE98141" w14:textId="77777777" w:rsidR="00063D9B" w:rsidRPr="00EF6C50" w:rsidRDefault="00063D9B" w:rsidP="00063D9B">
      <w:pPr>
        <w:rPr>
          <w:rFonts w:cstheme="minorHAnsi"/>
        </w:rPr>
      </w:pPr>
      <w:r>
        <w:t xml:space="preserve">The objective of the PCTB coring tests is to characterize the </w:t>
      </w:r>
      <w:r w:rsidR="00E719E0">
        <w:t xml:space="preserve">overall PCTB-FB function, focusing on core </w:t>
      </w:r>
      <w:r w:rsidR="00E719E0" w:rsidRPr="00EF6C50">
        <w:rPr>
          <w:rFonts w:cstheme="minorHAnsi"/>
        </w:rPr>
        <w:t>recovery capability, in simulated field conditions.</w:t>
      </w:r>
      <w:r w:rsidRPr="00EF6C50">
        <w:rPr>
          <w:rFonts w:cstheme="minorHAnsi"/>
        </w:rPr>
        <w:t xml:space="preserve"> </w:t>
      </w:r>
    </w:p>
    <w:p w14:paraId="7C106085" w14:textId="60CD9295" w:rsidR="00E719E0" w:rsidRPr="00EF6C50" w:rsidRDefault="00063D9B" w:rsidP="00063D9B">
      <w:pPr>
        <w:rPr>
          <w:rFonts w:cstheme="minorHAnsi"/>
        </w:rPr>
      </w:pPr>
      <w:r w:rsidRPr="00EF6C50">
        <w:rPr>
          <w:rFonts w:cstheme="minorHAnsi"/>
        </w:rPr>
        <w:t>We will conduct three</w:t>
      </w:r>
      <w:r w:rsidR="00E719E0" w:rsidRPr="00EF6C50">
        <w:rPr>
          <w:rFonts w:cstheme="minorHAnsi"/>
        </w:rPr>
        <w:t xml:space="preserve"> coring runs </w:t>
      </w:r>
      <w:r w:rsidRPr="00EF6C50">
        <w:rPr>
          <w:rFonts w:cstheme="minorHAnsi"/>
        </w:rPr>
        <w:t xml:space="preserve">with the PCTB </w:t>
      </w:r>
      <w:r w:rsidR="00B76CBA">
        <w:rPr>
          <w:rFonts w:cstheme="minorHAnsi"/>
        </w:rPr>
        <w:t>Face Bit (PCTB-FB)</w:t>
      </w:r>
      <w:r w:rsidRPr="00EF6C50">
        <w:rPr>
          <w:rFonts w:cstheme="minorHAnsi"/>
        </w:rPr>
        <w:t xml:space="preserve">. We will then </w:t>
      </w:r>
      <w:r w:rsidR="00B76CBA">
        <w:rPr>
          <w:rFonts w:cstheme="minorHAnsi"/>
        </w:rPr>
        <w:t>change</w:t>
      </w:r>
      <w:r w:rsidRPr="00EF6C50">
        <w:rPr>
          <w:rFonts w:cstheme="minorHAnsi"/>
        </w:rPr>
        <w:t xml:space="preserve"> out the BHA and conduct three coring runs with the PCTB </w:t>
      </w:r>
      <w:r w:rsidR="00B76CBA">
        <w:rPr>
          <w:rFonts w:cstheme="minorHAnsi"/>
        </w:rPr>
        <w:t>Cutting Shoe (PCTB-CS)</w:t>
      </w:r>
      <w:r w:rsidRPr="00EF6C50">
        <w:rPr>
          <w:rFonts w:cstheme="minorHAnsi"/>
        </w:rPr>
        <w:t>. The PCTB testing procedures, measurements, and analyses listed below will be carried out for each PCTB-CS and PCTB-FB coring run.</w:t>
      </w:r>
    </w:p>
    <w:p w14:paraId="1B53BA37" w14:textId="77777777" w:rsidR="00FC47EC" w:rsidRPr="00EF6C50" w:rsidRDefault="00722E0C" w:rsidP="00722E0C">
      <w:pPr>
        <w:pStyle w:val="Default"/>
        <w:rPr>
          <w:rFonts w:asciiTheme="minorHAnsi" w:hAnsiTheme="minorHAnsi" w:cstheme="minorHAnsi"/>
          <w:b/>
          <w:sz w:val="22"/>
          <w:szCs w:val="22"/>
          <w:u w:val="single"/>
        </w:rPr>
      </w:pPr>
      <w:r w:rsidRPr="00EF6C50">
        <w:rPr>
          <w:rFonts w:asciiTheme="minorHAnsi" w:hAnsiTheme="minorHAnsi" w:cstheme="minorHAnsi"/>
          <w:b/>
          <w:sz w:val="22"/>
          <w:szCs w:val="22"/>
          <w:u w:val="single"/>
        </w:rPr>
        <w:t>General PCTB Coring Test Procedure</w:t>
      </w:r>
    </w:p>
    <w:p w14:paraId="761B9908" w14:textId="77777777" w:rsidR="00FC47EC" w:rsidRPr="00EF6C50" w:rsidRDefault="00722E0C" w:rsidP="00722E0C">
      <w:pPr>
        <w:pStyle w:val="Default"/>
        <w:numPr>
          <w:ilvl w:val="0"/>
          <w:numId w:val="7"/>
        </w:numPr>
        <w:rPr>
          <w:rFonts w:asciiTheme="minorHAnsi" w:hAnsiTheme="minorHAnsi" w:cstheme="minorHAnsi"/>
          <w:sz w:val="22"/>
          <w:szCs w:val="22"/>
        </w:rPr>
      </w:pPr>
      <w:r w:rsidRPr="00EF6C50">
        <w:rPr>
          <w:rFonts w:asciiTheme="minorHAnsi" w:hAnsiTheme="minorHAnsi" w:cstheme="minorHAnsi"/>
          <w:sz w:val="22"/>
          <w:szCs w:val="22"/>
        </w:rPr>
        <w:t>Position</w:t>
      </w:r>
      <w:r w:rsidR="00FC47EC" w:rsidRPr="00EF6C50">
        <w:rPr>
          <w:rFonts w:asciiTheme="minorHAnsi" w:hAnsiTheme="minorHAnsi" w:cstheme="minorHAnsi"/>
          <w:sz w:val="22"/>
          <w:szCs w:val="22"/>
        </w:rPr>
        <w:t xml:space="preserve"> BHA near test borehole bottom.</w:t>
      </w:r>
    </w:p>
    <w:p w14:paraId="1BCACBEF" w14:textId="77777777" w:rsidR="00FC47EC" w:rsidRPr="00EF6C50" w:rsidRDefault="00FC47EC" w:rsidP="00722E0C">
      <w:pPr>
        <w:pStyle w:val="ListParagraph"/>
        <w:numPr>
          <w:ilvl w:val="0"/>
          <w:numId w:val="7"/>
        </w:numPr>
        <w:rPr>
          <w:rFonts w:cstheme="minorHAnsi"/>
        </w:rPr>
      </w:pPr>
      <w:r w:rsidRPr="00EF6C50">
        <w:rPr>
          <w:rFonts w:cstheme="minorHAnsi"/>
        </w:rPr>
        <w:t>Deploy PCTB on wireline.</w:t>
      </w:r>
    </w:p>
    <w:p w14:paraId="4DFE4566" w14:textId="77777777" w:rsidR="00FC47EC" w:rsidRPr="00EF6C50" w:rsidRDefault="00FC47EC" w:rsidP="00722E0C">
      <w:pPr>
        <w:pStyle w:val="ListParagraph"/>
        <w:numPr>
          <w:ilvl w:val="0"/>
          <w:numId w:val="7"/>
        </w:numPr>
        <w:rPr>
          <w:rFonts w:cstheme="minorHAnsi"/>
        </w:rPr>
      </w:pPr>
      <w:r w:rsidRPr="00EF6C50">
        <w:rPr>
          <w:rFonts w:cstheme="minorHAnsi"/>
        </w:rPr>
        <w:t>Pick up top drive, establish circulation, and core 10 ft or for 1 hour.</w:t>
      </w:r>
    </w:p>
    <w:p w14:paraId="2EB92F06" w14:textId="77777777" w:rsidR="00FC47EC" w:rsidRPr="00EF6C50" w:rsidRDefault="00FC47EC" w:rsidP="00722E0C">
      <w:pPr>
        <w:pStyle w:val="ListParagraph"/>
        <w:numPr>
          <w:ilvl w:val="0"/>
          <w:numId w:val="7"/>
        </w:numPr>
        <w:rPr>
          <w:rFonts w:cstheme="minorHAnsi"/>
        </w:rPr>
      </w:pPr>
      <w:r w:rsidRPr="00EF6C50">
        <w:rPr>
          <w:rFonts w:cstheme="minorHAnsi"/>
        </w:rPr>
        <w:t>Lower wireline in borehole, latch onto PCTB, actuate PCTB, and recover PCTB via wireline.</w:t>
      </w:r>
    </w:p>
    <w:p w14:paraId="114DD246" w14:textId="77777777" w:rsidR="00FC47EC" w:rsidRPr="00EF6C50" w:rsidRDefault="00FC47EC" w:rsidP="00063D9B">
      <w:pPr>
        <w:pStyle w:val="ListParagraph"/>
        <w:numPr>
          <w:ilvl w:val="0"/>
          <w:numId w:val="7"/>
        </w:numPr>
        <w:rPr>
          <w:rFonts w:cstheme="minorHAnsi"/>
        </w:rPr>
      </w:pPr>
      <w:r w:rsidRPr="00EF6C50">
        <w:rPr>
          <w:rFonts w:cstheme="minorHAnsi"/>
        </w:rPr>
        <w:t>Record PCTB retained pressure on surface, recover core from PCTB, refurbish PCTB.</w:t>
      </w:r>
    </w:p>
    <w:p w14:paraId="718879C7" w14:textId="77777777" w:rsidR="00FC47EC" w:rsidRPr="00EF6C50" w:rsidRDefault="00FC47EC" w:rsidP="00722E0C">
      <w:pPr>
        <w:pStyle w:val="Default"/>
        <w:rPr>
          <w:rFonts w:asciiTheme="minorHAnsi" w:hAnsiTheme="minorHAnsi" w:cstheme="minorHAnsi"/>
          <w:b/>
          <w:sz w:val="22"/>
          <w:szCs w:val="22"/>
          <w:u w:val="single"/>
        </w:rPr>
      </w:pPr>
      <w:r w:rsidRPr="00EF6C50">
        <w:rPr>
          <w:rFonts w:asciiTheme="minorHAnsi" w:hAnsiTheme="minorHAnsi" w:cstheme="minorHAnsi"/>
          <w:b/>
          <w:sz w:val="22"/>
          <w:szCs w:val="22"/>
          <w:u w:val="single"/>
        </w:rPr>
        <w:t xml:space="preserve">PCTB Coring Test Measurements </w:t>
      </w:r>
    </w:p>
    <w:p w14:paraId="1BB4C9E5" w14:textId="77777777" w:rsidR="00FC47EC" w:rsidRPr="00EF6C50" w:rsidRDefault="00FC47EC" w:rsidP="00722E0C">
      <w:pPr>
        <w:pStyle w:val="Default"/>
        <w:numPr>
          <w:ilvl w:val="0"/>
          <w:numId w:val="8"/>
        </w:numPr>
        <w:rPr>
          <w:rFonts w:asciiTheme="minorHAnsi" w:hAnsiTheme="minorHAnsi" w:cstheme="minorHAnsi"/>
          <w:sz w:val="22"/>
          <w:szCs w:val="22"/>
        </w:rPr>
      </w:pPr>
      <w:r w:rsidRPr="00EF6C50">
        <w:rPr>
          <w:rFonts w:asciiTheme="minorHAnsi" w:hAnsiTheme="minorHAnsi" w:cstheme="minorHAnsi"/>
          <w:sz w:val="22"/>
          <w:szCs w:val="22"/>
        </w:rPr>
        <w:t>The hydrostatic pressure at the BHA will be calculated and archived for comparison to fish pill pressure data.</w:t>
      </w:r>
    </w:p>
    <w:p w14:paraId="01B220C0" w14:textId="77777777" w:rsidR="00FC47EC" w:rsidRPr="00EF6C50" w:rsidRDefault="00FC47EC" w:rsidP="00722E0C">
      <w:pPr>
        <w:pStyle w:val="Default"/>
        <w:numPr>
          <w:ilvl w:val="0"/>
          <w:numId w:val="8"/>
        </w:numPr>
        <w:rPr>
          <w:rFonts w:asciiTheme="minorHAnsi" w:hAnsiTheme="minorHAnsi" w:cstheme="minorHAnsi"/>
          <w:sz w:val="22"/>
          <w:szCs w:val="22"/>
        </w:rPr>
      </w:pPr>
      <w:r w:rsidRPr="00EF6C50">
        <w:rPr>
          <w:rFonts w:asciiTheme="minorHAnsi" w:hAnsiTheme="minorHAnsi" w:cstheme="minorHAnsi"/>
          <w:sz w:val="22"/>
          <w:szCs w:val="22"/>
        </w:rPr>
        <w:t>PCTB autoclave internal  pressures will be recorded electronically using fish pill recorders. Fish pill data will be downloaded to readable electronic files for review and archiving.</w:t>
      </w:r>
    </w:p>
    <w:p w14:paraId="299F0EF6" w14:textId="77777777" w:rsidR="00FC47EC" w:rsidRPr="00EF6C50" w:rsidRDefault="00FC47EC" w:rsidP="00722E0C">
      <w:pPr>
        <w:pStyle w:val="Default"/>
        <w:numPr>
          <w:ilvl w:val="0"/>
          <w:numId w:val="8"/>
        </w:numPr>
        <w:rPr>
          <w:rFonts w:asciiTheme="minorHAnsi" w:hAnsiTheme="minorHAnsi" w:cstheme="minorHAnsi"/>
          <w:sz w:val="22"/>
          <w:szCs w:val="22"/>
        </w:rPr>
      </w:pPr>
      <w:r w:rsidRPr="00EF6C50">
        <w:rPr>
          <w:rFonts w:asciiTheme="minorHAnsi" w:hAnsiTheme="minorHAnsi" w:cstheme="minorHAnsi"/>
          <w:sz w:val="22"/>
          <w:szCs w:val="22"/>
        </w:rPr>
        <w:t>PCTB autoclave retained pressures will be determined on surface using either analog pressure gauges and/or pressure transducers. A record of retained pressure will be archived for all function tests.</w:t>
      </w:r>
    </w:p>
    <w:p w14:paraId="560DC976" w14:textId="77777777" w:rsidR="00FC47EC" w:rsidRPr="00063D9B" w:rsidRDefault="00FC47EC" w:rsidP="00722E0C">
      <w:pPr>
        <w:pStyle w:val="Default"/>
        <w:numPr>
          <w:ilvl w:val="0"/>
          <w:numId w:val="8"/>
        </w:numPr>
        <w:rPr>
          <w:rFonts w:asciiTheme="minorHAnsi" w:hAnsiTheme="minorHAnsi" w:cstheme="minorHAnsi"/>
          <w:sz w:val="22"/>
          <w:szCs w:val="22"/>
        </w:rPr>
      </w:pPr>
      <w:r w:rsidRPr="00063D9B">
        <w:rPr>
          <w:rFonts w:asciiTheme="minorHAnsi" w:hAnsiTheme="minorHAnsi" w:cstheme="minorHAnsi"/>
          <w:sz w:val="22"/>
          <w:szCs w:val="22"/>
        </w:rPr>
        <w:t>PCTB boost reservoir pressure will be determined, prior to and after deployment, using either analog pressure gauges and/or pressure transducers. A record of boost reservoir pressure will be archived for all function tests.</w:t>
      </w:r>
    </w:p>
    <w:p w14:paraId="69F69965" w14:textId="77777777" w:rsidR="00FC47EC" w:rsidRPr="00063D9B" w:rsidRDefault="00FC47EC" w:rsidP="00722E0C">
      <w:pPr>
        <w:pStyle w:val="Default"/>
        <w:numPr>
          <w:ilvl w:val="0"/>
          <w:numId w:val="8"/>
        </w:numPr>
        <w:rPr>
          <w:rFonts w:asciiTheme="minorHAnsi" w:hAnsiTheme="minorHAnsi" w:cstheme="minorHAnsi"/>
          <w:sz w:val="22"/>
          <w:szCs w:val="22"/>
        </w:rPr>
      </w:pPr>
      <w:r w:rsidRPr="00063D9B">
        <w:rPr>
          <w:rFonts w:asciiTheme="minorHAnsi" w:hAnsiTheme="minorHAnsi" w:cstheme="minorHAnsi"/>
          <w:sz w:val="22"/>
          <w:szCs w:val="22"/>
        </w:rPr>
        <w:t>Recovered core length will be measured, recorded, and archived.</w:t>
      </w:r>
    </w:p>
    <w:p w14:paraId="34679640" w14:textId="77777777" w:rsidR="00FC47EC" w:rsidRPr="00063D9B" w:rsidRDefault="00FC47EC" w:rsidP="00722E0C">
      <w:pPr>
        <w:pStyle w:val="Default"/>
        <w:numPr>
          <w:ilvl w:val="0"/>
          <w:numId w:val="8"/>
        </w:numPr>
        <w:rPr>
          <w:rFonts w:asciiTheme="minorHAnsi" w:hAnsiTheme="minorHAnsi" w:cstheme="minorHAnsi"/>
          <w:sz w:val="22"/>
          <w:szCs w:val="22"/>
        </w:rPr>
      </w:pPr>
      <w:r w:rsidRPr="00063D9B">
        <w:rPr>
          <w:rFonts w:asciiTheme="minorHAnsi" w:hAnsiTheme="minorHAnsi" w:cstheme="minorHAnsi"/>
          <w:sz w:val="22"/>
          <w:szCs w:val="22"/>
        </w:rPr>
        <w:t>Cored interval lengths will be determined from electronic drilling records and archived.</w:t>
      </w:r>
    </w:p>
    <w:p w14:paraId="04FBF7EF" w14:textId="77777777" w:rsidR="00FC47EC" w:rsidRPr="00063D9B" w:rsidRDefault="00FC47EC" w:rsidP="00722E0C">
      <w:pPr>
        <w:pStyle w:val="Default"/>
        <w:numPr>
          <w:ilvl w:val="0"/>
          <w:numId w:val="8"/>
        </w:numPr>
        <w:rPr>
          <w:rFonts w:asciiTheme="minorHAnsi" w:hAnsiTheme="minorHAnsi" w:cstheme="minorHAnsi"/>
          <w:sz w:val="22"/>
          <w:szCs w:val="22"/>
        </w:rPr>
      </w:pPr>
      <w:r w:rsidRPr="00063D9B">
        <w:rPr>
          <w:rFonts w:asciiTheme="minorHAnsi" w:hAnsiTheme="minorHAnsi" w:cstheme="minorHAnsi"/>
          <w:sz w:val="22"/>
          <w:szCs w:val="22"/>
        </w:rPr>
        <w:t>Bit advancement rate will be downloaded from electronic drilling records and archived.</w:t>
      </w:r>
    </w:p>
    <w:p w14:paraId="516347C4" w14:textId="77777777" w:rsidR="00FC47EC" w:rsidRPr="00063D9B" w:rsidRDefault="00FC47EC" w:rsidP="00722E0C">
      <w:pPr>
        <w:pStyle w:val="Default"/>
        <w:numPr>
          <w:ilvl w:val="0"/>
          <w:numId w:val="8"/>
        </w:numPr>
        <w:rPr>
          <w:rFonts w:asciiTheme="minorHAnsi" w:hAnsiTheme="minorHAnsi" w:cstheme="minorHAnsi"/>
          <w:sz w:val="22"/>
          <w:szCs w:val="22"/>
        </w:rPr>
      </w:pPr>
      <w:r w:rsidRPr="00063D9B">
        <w:rPr>
          <w:rFonts w:asciiTheme="minorHAnsi" w:hAnsiTheme="minorHAnsi" w:cstheme="minorHAnsi"/>
          <w:sz w:val="22"/>
          <w:szCs w:val="22"/>
        </w:rPr>
        <w:t>The force required to unlatch the PCTB will be recorded for review and archiving.</w:t>
      </w:r>
    </w:p>
    <w:p w14:paraId="68C51007" w14:textId="77777777" w:rsidR="00FC47EC" w:rsidRPr="00063D9B" w:rsidRDefault="00FC47EC" w:rsidP="00722E0C">
      <w:pPr>
        <w:pStyle w:val="Default"/>
        <w:numPr>
          <w:ilvl w:val="0"/>
          <w:numId w:val="8"/>
        </w:numPr>
        <w:rPr>
          <w:rFonts w:asciiTheme="minorHAnsi" w:hAnsiTheme="minorHAnsi" w:cstheme="minorHAnsi"/>
          <w:sz w:val="22"/>
          <w:szCs w:val="22"/>
        </w:rPr>
      </w:pPr>
      <w:r w:rsidRPr="00063D9B">
        <w:rPr>
          <w:rFonts w:asciiTheme="minorHAnsi" w:hAnsiTheme="minorHAnsi" w:cstheme="minorHAnsi"/>
          <w:sz w:val="22"/>
          <w:szCs w:val="22"/>
        </w:rPr>
        <w:t>Notes, and photographic evidence where applicable, regarding any failures will be archived for review.</w:t>
      </w:r>
    </w:p>
    <w:p w14:paraId="6B04D6F9" w14:textId="77777777" w:rsidR="00FC47EC" w:rsidRPr="00063D9B" w:rsidRDefault="00FC47EC" w:rsidP="00FC47EC">
      <w:pPr>
        <w:pStyle w:val="Default"/>
        <w:rPr>
          <w:rFonts w:asciiTheme="minorHAnsi" w:hAnsiTheme="minorHAnsi" w:cstheme="minorHAnsi"/>
          <w:sz w:val="22"/>
          <w:szCs w:val="22"/>
        </w:rPr>
      </w:pPr>
    </w:p>
    <w:p w14:paraId="33B80705" w14:textId="77777777" w:rsidR="00FC47EC" w:rsidRPr="00063D9B" w:rsidRDefault="00FC47EC" w:rsidP="001D067C">
      <w:pPr>
        <w:pStyle w:val="Default"/>
        <w:rPr>
          <w:rFonts w:asciiTheme="minorHAnsi" w:hAnsiTheme="minorHAnsi" w:cstheme="minorHAnsi"/>
          <w:b/>
          <w:sz w:val="22"/>
          <w:szCs w:val="22"/>
          <w:u w:val="single"/>
        </w:rPr>
      </w:pPr>
      <w:r w:rsidRPr="00063D9B">
        <w:rPr>
          <w:rFonts w:asciiTheme="minorHAnsi" w:hAnsiTheme="minorHAnsi" w:cstheme="minorHAnsi"/>
          <w:b/>
          <w:sz w:val="22"/>
          <w:szCs w:val="22"/>
          <w:u w:val="single"/>
        </w:rPr>
        <w:t xml:space="preserve">PCTB Coring Test Analysis </w:t>
      </w:r>
    </w:p>
    <w:p w14:paraId="35F20855" w14:textId="77777777" w:rsidR="00FC47EC" w:rsidRPr="00063D9B" w:rsidRDefault="00FC47EC" w:rsidP="001A06DC">
      <w:pPr>
        <w:pStyle w:val="Default"/>
        <w:numPr>
          <w:ilvl w:val="0"/>
          <w:numId w:val="9"/>
        </w:numPr>
        <w:rPr>
          <w:rFonts w:asciiTheme="minorHAnsi" w:hAnsiTheme="minorHAnsi" w:cstheme="minorHAnsi"/>
          <w:sz w:val="22"/>
          <w:szCs w:val="22"/>
        </w:rPr>
      </w:pPr>
      <w:r w:rsidRPr="00063D9B">
        <w:rPr>
          <w:rFonts w:asciiTheme="minorHAnsi" w:hAnsiTheme="minorHAnsi" w:cstheme="minorHAnsi"/>
          <w:sz w:val="22"/>
          <w:szCs w:val="22"/>
        </w:rPr>
        <w:t>The autoclave recorded fish pill pressure data will be reviewed and compared with calculated hydrostatic pressure to determine proper actuation and pressure boost function downhole.</w:t>
      </w:r>
    </w:p>
    <w:p w14:paraId="21368397" w14:textId="77777777" w:rsidR="00FC47EC" w:rsidRPr="00063D9B" w:rsidRDefault="00FC47EC" w:rsidP="001A06DC">
      <w:pPr>
        <w:pStyle w:val="ListParagraph"/>
        <w:numPr>
          <w:ilvl w:val="0"/>
          <w:numId w:val="9"/>
        </w:numPr>
        <w:rPr>
          <w:rFonts w:cstheme="minorHAnsi"/>
        </w:rPr>
      </w:pPr>
      <w:r w:rsidRPr="00063D9B">
        <w:rPr>
          <w:rFonts w:cstheme="minorHAnsi"/>
        </w:rPr>
        <w:t>The retained pressure data will be compared to pre-deployment PCTB pressure boost/regulator settings and calculated hydrostatic pressure to determine percentage of captured downhole pressure is retained on surface.</w:t>
      </w:r>
    </w:p>
    <w:p w14:paraId="4363021C" w14:textId="77777777" w:rsidR="00FC47EC" w:rsidRPr="00063D9B" w:rsidRDefault="00FC47EC" w:rsidP="001A06DC">
      <w:pPr>
        <w:pStyle w:val="ListParagraph"/>
        <w:numPr>
          <w:ilvl w:val="0"/>
          <w:numId w:val="9"/>
        </w:numPr>
        <w:rPr>
          <w:rFonts w:cstheme="minorHAnsi"/>
        </w:rPr>
      </w:pPr>
      <w:r w:rsidRPr="00063D9B">
        <w:rPr>
          <w:rFonts w:cstheme="minorHAnsi"/>
        </w:rPr>
        <w:t>The pre and post deployment boost reservoir pressure will be reviewed to determine overall reservoir pressure drop.</w:t>
      </w:r>
    </w:p>
    <w:p w14:paraId="4854C63C" w14:textId="60EA96B3" w:rsidR="00FC47EC" w:rsidRDefault="00FC47EC" w:rsidP="001A06DC">
      <w:pPr>
        <w:pStyle w:val="ListParagraph"/>
        <w:numPr>
          <w:ilvl w:val="0"/>
          <w:numId w:val="9"/>
        </w:numPr>
        <w:rPr>
          <w:rFonts w:cstheme="minorHAnsi"/>
        </w:rPr>
      </w:pPr>
      <w:r w:rsidRPr="00063D9B">
        <w:rPr>
          <w:rFonts w:cstheme="minorHAnsi"/>
        </w:rPr>
        <w:t>The core length recovered will be compared to the cored interval length to determine percentage of core recovery.</w:t>
      </w:r>
    </w:p>
    <w:p w14:paraId="60415276" w14:textId="77777777" w:rsidR="00ED0F9B" w:rsidRDefault="00ED0F9B" w:rsidP="002F4ED2">
      <w:pPr>
        <w:rPr>
          <w:rFonts w:cstheme="minorHAnsi"/>
          <w:b/>
          <w:u w:val="single"/>
        </w:rPr>
      </w:pPr>
    </w:p>
    <w:p w14:paraId="1F68645A" w14:textId="25D4655C" w:rsidR="002F4ED2" w:rsidRPr="00ED0F9B" w:rsidRDefault="002F4ED2" w:rsidP="00ED0F9B">
      <w:pPr>
        <w:pStyle w:val="Default"/>
        <w:rPr>
          <w:rFonts w:asciiTheme="minorHAnsi" w:hAnsiTheme="minorHAnsi" w:cstheme="minorHAnsi"/>
          <w:b/>
          <w:sz w:val="22"/>
          <w:szCs w:val="22"/>
          <w:u w:val="single"/>
        </w:rPr>
      </w:pPr>
      <w:r w:rsidRPr="00ED0F9B">
        <w:rPr>
          <w:rFonts w:asciiTheme="minorHAnsi" w:hAnsiTheme="minorHAnsi" w:cstheme="minorHAnsi"/>
          <w:b/>
          <w:sz w:val="22"/>
          <w:szCs w:val="22"/>
          <w:u w:val="single"/>
        </w:rPr>
        <w:lastRenderedPageBreak/>
        <w:t>Core Curation</w:t>
      </w:r>
    </w:p>
    <w:p w14:paraId="161F8D83" w14:textId="1E737DF4" w:rsidR="002F4ED2" w:rsidRPr="00063D9B" w:rsidRDefault="002F4ED2" w:rsidP="002F4ED2">
      <w:pPr>
        <w:rPr>
          <w:rFonts w:cstheme="minorHAnsi"/>
        </w:rPr>
      </w:pPr>
      <w:r w:rsidRPr="002F4ED2">
        <w:rPr>
          <w:rFonts w:cstheme="minorHAnsi"/>
        </w:rPr>
        <w:t>All cores</w:t>
      </w:r>
      <w:r>
        <w:rPr>
          <w:rFonts w:cstheme="minorHAnsi"/>
        </w:rPr>
        <w:t xml:space="preserve"> collected with the PCTB will be measured and photographed upon recovery, and the lithology will be described. Core quality and drilling-induced disturbance will be noted</w:t>
      </w:r>
      <w:r w:rsidR="00D20573">
        <w:rPr>
          <w:rFonts w:cstheme="minorHAnsi"/>
        </w:rPr>
        <w:t xml:space="preserve"> for each core</w:t>
      </w:r>
      <w:r>
        <w:rPr>
          <w:rFonts w:cstheme="minorHAnsi"/>
        </w:rPr>
        <w:t xml:space="preserve">. </w:t>
      </w:r>
      <w:r w:rsidR="00D20573">
        <w:rPr>
          <w:rFonts w:cstheme="minorHAnsi"/>
        </w:rPr>
        <w:t>The c</w:t>
      </w:r>
      <w:r>
        <w:rPr>
          <w:rFonts w:cstheme="minorHAnsi"/>
        </w:rPr>
        <w:t>ore quality will be interpreted in the context of PCTB configuration, drilling parameters, and lithology. Cores will be archived at the UT Bureau of Economic Geology Austin Core Research Center.</w:t>
      </w:r>
    </w:p>
    <w:p w14:paraId="7745D25F" w14:textId="77777777" w:rsidR="00FC47EC" w:rsidRDefault="00063D9B" w:rsidP="00063D9B">
      <w:pPr>
        <w:pStyle w:val="Heading2"/>
      </w:pPr>
      <w:bookmarkStart w:id="9" w:name="_Toc34737541"/>
      <w:r>
        <w:t>PDT Test</w:t>
      </w:r>
      <w:bookmarkEnd w:id="9"/>
    </w:p>
    <w:p w14:paraId="4CA479E7" w14:textId="77777777" w:rsidR="00063D9B" w:rsidRDefault="00063D9B" w:rsidP="00063D9B">
      <w:r>
        <w:t>The objective of the PDT test is to verify the overall function of the PDT and T2P under simulated field conditions. We will conduct two full function tests with the PDT.</w:t>
      </w:r>
    </w:p>
    <w:p w14:paraId="5CE56244" w14:textId="77777777" w:rsidR="00AB6F86" w:rsidRPr="00AB6F86" w:rsidRDefault="00AB6F86" w:rsidP="00AB6F86">
      <w:pPr>
        <w:pStyle w:val="Default"/>
        <w:rPr>
          <w:rFonts w:asciiTheme="minorHAnsi" w:hAnsiTheme="minorHAnsi" w:cstheme="minorHAnsi"/>
          <w:b/>
          <w:sz w:val="22"/>
          <w:szCs w:val="22"/>
          <w:u w:val="single"/>
        </w:rPr>
      </w:pPr>
      <w:r w:rsidRPr="00AB6F86">
        <w:rPr>
          <w:rFonts w:asciiTheme="minorHAnsi" w:hAnsiTheme="minorHAnsi" w:cstheme="minorHAnsi"/>
          <w:b/>
          <w:sz w:val="22"/>
          <w:szCs w:val="22"/>
          <w:u w:val="single"/>
        </w:rPr>
        <w:t xml:space="preserve">General PDT/T2P Function Test Procedures </w:t>
      </w:r>
    </w:p>
    <w:p w14:paraId="66F7B241" w14:textId="77777777" w:rsidR="00AB6F86" w:rsidRDefault="00AB6F86" w:rsidP="00AB6F86">
      <w:pPr>
        <w:pStyle w:val="ListParagraph"/>
        <w:numPr>
          <w:ilvl w:val="0"/>
          <w:numId w:val="22"/>
        </w:numPr>
      </w:pPr>
      <w:r w:rsidRPr="00AB6F86">
        <w:t>Assemble T2P</w:t>
      </w:r>
    </w:p>
    <w:p w14:paraId="477E4280" w14:textId="77777777" w:rsidR="00AB6F86" w:rsidRPr="00AB6F86" w:rsidRDefault="00AB6F86" w:rsidP="00AB6F86">
      <w:pPr>
        <w:pStyle w:val="ListParagraph"/>
        <w:numPr>
          <w:ilvl w:val="0"/>
          <w:numId w:val="22"/>
        </w:numPr>
      </w:pPr>
      <w:r w:rsidRPr="00AB6F86">
        <w:t>Assemble PDT and Running/Pulling Tool (RPT).</w:t>
      </w:r>
    </w:p>
    <w:p w14:paraId="51CA0F00" w14:textId="77777777" w:rsidR="00AB6F86" w:rsidRDefault="00AB6F86" w:rsidP="00AB6F86">
      <w:pPr>
        <w:pStyle w:val="ListParagraph"/>
        <w:numPr>
          <w:ilvl w:val="0"/>
          <w:numId w:val="22"/>
        </w:numPr>
      </w:pPr>
      <w:r w:rsidRPr="00AB6F86">
        <w:t>Position BHA 20 m off test borehole bottom.</w:t>
      </w:r>
    </w:p>
    <w:p w14:paraId="4FAE5F6C" w14:textId="77777777" w:rsidR="00AB6F86" w:rsidRDefault="00AB6F86" w:rsidP="00AB6F86">
      <w:pPr>
        <w:pStyle w:val="ListParagraph"/>
        <w:numPr>
          <w:ilvl w:val="0"/>
          <w:numId w:val="22"/>
        </w:numPr>
      </w:pPr>
      <w:r w:rsidRPr="00AB6F86">
        <w:t>Deploy PDT</w:t>
      </w:r>
    </w:p>
    <w:p w14:paraId="6F8F85B4" w14:textId="77777777" w:rsidR="00AB6F86" w:rsidRDefault="00AB6F86" w:rsidP="00AB6F86">
      <w:pPr>
        <w:pStyle w:val="ListParagraph"/>
        <w:numPr>
          <w:ilvl w:val="0"/>
          <w:numId w:val="22"/>
        </w:numPr>
      </w:pPr>
      <w:r w:rsidRPr="00AB6F86">
        <w:t>Note: Prior to landing stop and record PDT/T2P hanging weight.</w:t>
      </w:r>
    </w:p>
    <w:p w14:paraId="70093190" w14:textId="77777777" w:rsidR="00AB6F86" w:rsidRDefault="00AB6F86" w:rsidP="00AB6F86">
      <w:pPr>
        <w:pStyle w:val="ListParagraph"/>
        <w:numPr>
          <w:ilvl w:val="0"/>
          <w:numId w:val="22"/>
        </w:numPr>
      </w:pPr>
      <w:r w:rsidRPr="00AB6F86">
        <w:t>Land PDT/T2P in BHA, note and record wireline depth</w:t>
      </w:r>
      <w:r>
        <w:t>.</w:t>
      </w:r>
    </w:p>
    <w:p w14:paraId="2BBF6629" w14:textId="77777777" w:rsidR="00AB6F86" w:rsidRDefault="00AB6F86" w:rsidP="00AB6F86">
      <w:pPr>
        <w:pStyle w:val="ListParagraph"/>
        <w:numPr>
          <w:ilvl w:val="0"/>
          <w:numId w:val="22"/>
        </w:numPr>
      </w:pPr>
      <w:r w:rsidRPr="00AB6F86">
        <w:t>Pick up wireline 15 m and record hanging weight.</w:t>
      </w:r>
    </w:p>
    <w:p w14:paraId="68BF0EAE" w14:textId="77777777" w:rsidR="00AB6F86" w:rsidRDefault="00AB6F86" w:rsidP="00AB6F86">
      <w:pPr>
        <w:pStyle w:val="ListParagraph"/>
        <w:numPr>
          <w:ilvl w:val="0"/>
          <w:numId w:val="22"/>
        </w:numPr>
      </w:pPr>
      <w:r w:rsidRPr="00AB6F86">
        <w:t xml:space="preserve">Engage pump, establish circulation at 200 </w:t>
      </w:r>
      <w:proofErr w:type="spellStart"/>
      <w:r w:rsidRPr="00AB6F86">
        <w:t>gpm</w:t>
      </w:r>
      <w:proofErr w:type="spellEnd"/>
      <w:r w:rsidRPr="00AB6F86">
        <w:t>, shut pump down.</w:t>
      </w:r>
    </w:p>
    <w:p w14:paraId="04A3169C" w14:textId="77777777" w:rsidR="00AB6F86" w:rsidRDefault="00AB6F86" w:rsidP="00AB6F86">
      <w:pPr>
        <w:pStyle w:val="ListParagraph"/>
        <w:numPr>
          <w:ilvl w:val="0"/>
          <w:numId w:val="22"/>
        </w:numPr>
      </w:pPr>
      <w:r w:rsidRPr="00AB6F86">
        <w:t>Lower wireline landing in BHA, note and record wireline depth.</w:t>
      </w:r>
    </w:p>
    <w:p w14:paraId="7FA719A3" w14:textId="77777777" w:rsidR="00AB6F86" w:rsidRDefault="00AB6F86" w:rsidP="00AB6F86">
      <w:pPr>
        <w:pStyle w:val="ListParagraph"/>
        <w:numPr>
          <w:ilvl w:val="0"/>
          <w:numId w:val="22"/>
        </w:numPr>
      </w:pPr>
      <w:r w:rsidRPr="00AB6F86">
        <w:t>Pick up wireline 10 m and record hanging weight.</w:t>
      </w:r>
    </w:p>
    <w:p w14:paraId="488F808B" w14:textId="77777777" w:rsidR="00AB6F86" w:rsidRPr="00AB6F86" w:rsidRDefault="00AB6F86" w:rsidP="00AB6F86">
      <w:pPr>
        <w:pStyle w:val="ListParagraph"/>
        <w:numPr>
          <w:ilvl w:val="0"/>
          <w:numId w:val="22"/>
        </w:numPr>
      </w:pPr>
      <w:r w:rsidRPr="00AB6F86">
        <w:t>Recover PDT.</w:t>
      </w:r>
    </w:p>
    <w:p w14:paraId="444337ED" w14:textId="77777777" w:rsidR="00AB6F86" w:rsidRPr="00AB6F86" w:rsidRDefault="00AB6F86" w:rsidP="00AB6F86">
      <w:pPr>
        <w:pStyle w:val="Default"/>
        <w:rPr>
          <w:rFonts w:asciiTheme="minorHAnsi" w:hAnsiTheme="minorHAnsi" w:cstheme="minorHAnsi"/>
          <w:b/>
          <w:sz w:val="22"/>
          <w:szCs w:val="22"/>
          <w:u w:val="single"/>
        </w:rPr>
      </w:pPr>
      <w:r w:rsidRPr="00AB6F86">
        <w:rPr>
          <w:rFonts w:asciiTheme="minorHAnsi" w:hAnsiTheme="minorHAnsi" w:cstheme="minorHAnsi"/>
          <w:b/>
          <w:sz w:val="22"/>
          <w:szCs w:val="22"/>
          <w:u w:val="single"/>
        </w:rPr>
        <w:t>PDT/T2P Function Test Measurements</w:t>
      </w:r>
    </w:p>
    <w:p w14:paraId="61C55A5C" w14:textId="77777777" w:rsidR="00AB6F86" w:rsidRDefault="00AB6F86" w:rsidP="00AB6F86">
      <w:pPr>
        <w:pStyle w:val="ListParagraph"/>
        <w:numPr>
          <w:ilvl w:val="0"/>
          <w:numId w:val="23"/>
        </w:numPr>
      </w:pPr>
      <w:r w:rsidRPr="00AB6F86">
        <w:t xml:space="preserve">Compare recorded hanging weights to calculated hanging weights to confirm down hole release. </w:t>
      </w:r>
    </w:p>
    <w:p w14:paraId="6B285E66" w14:textId="77777777" w:rsidR="00AB6F86" w:rsidRDefault="00AB6F86" w:rsidP="00993950">
      <w:pPr>
        <w:pStyle w:val="ListParagraph"/>
        <w:numPr>
          <w:ilvl w:val="0"/>
          <w:numId w:val="23"/>
        </w:numPr>
      </w:pPr>
      <w:r w:rsidRPr="00AB6F86">
        <w:t>Compare recorded wireline depths to calculated depths to confirm PDT stroke.</w:t>
      </w:r>
    </w:p>
    <w:p w14:paraId="06BA6D3D" w14:textId="77777777" w:rsidR="00AB6F86" w:rsidRDefault="00AB6F86" w:rsidP="00993950">
      <w:pPr>
        <w:pStyle w:val="ListParagraph"/>
        <w:numPr>
          <w:ilvl w:val="0"/>
          <w:numId w:val="23"/>
        </w:numPr>
      </w:pPr>
      <w:r w:rsidRPr="00AB6F86">
        <w:t>Compare T2P temperature and pressure data to calculated values.</w:t>
      </w:r>
    </w:p>
    <w:p w14:paraId="38FD6C24" w14:textId="77777777" w:rsidR="00AB6F86" w:rsidRDefault="00AB6F86" w:rsidP="00993950">
      <w:pPr>
        <w:pStyle w:val="ListParagraph"/>
        <w:numPr>
          <w:ilvl w:val="0"/>
          <w:numId w:val="23"/>
        </w:numPr>
      </w:pPr>
      <w:r w:rsidRPr="00AB6F86">
        <w:t>All deployment parameters, including wireline position, will be noted and archived along with all electronic drilling data recorded for review</w:t>
      </w:r>
      <w:r>
        <w:t>.</w:t>
      </w:r>
    </w:p>
    <w:p w14:paraId="6D2A76A5" w14:textId="77777777" w:rsidR="00AB6F86" w:rsidRPr="00AB6F86" w:rsidRDefault="00AB6F86" w:rsidP="00AB6F86">
      <w:pPr>
        <w:pStyle w:val="ListParagraph"/>
        <w:numPr>
          <w:ilvl w:val="0"/>
          <w:numId w:val="23"/>
        </w:numPr>
      </w:pPr>
      <w:r w:rsidRPr="00AB6F86">
        <w:t>Notes and photographic evidence, where applicable, regarding any failures will be archived for review.</w:t>
      </w:r>
    </w:p>
    <w:p w14:paraId="1116826B" w14:textId="77777777" w:rsidR="00AB6F86" w:rsidRPr="00AB6F86" w:rsidRDefault="00AB6F86" w:rsidP="00AB6F86">
      <w:pPr>
        <w:pStyle w:val="Default"/>
        <w:rPr>
          <w:rFonts w:asciiTheme="minorHAnsi" w:hAnsiTheme="minorHAnsi" w:cstheme="minorHAnsi"/>
          <w:b/>
          <w:sz w:val="22"/>
          <w:szCs w:val="22"/>
          <w:u w:val="single"/>
        </w:rPr>
      </w:pPr>
      <w:r w:rsidRPr="00AB6F86">
        <w:rPr>
          <w:rFonts w:asciiTheme="minorHAnsi" w:hAnsiTheme="minorHAnsi" w:cstheme="minorHAnsi"/>
          <w:b/>
          <w:sz w:val="22"/>
          <w:szCs w:val="22"/>
          <w:u w:val="single"/>
        </w:rPr>
        <w:t>PDT/T2P Function Test Analysis</w:t>
      </w:r>
    </w:p>
    <w:p w14:paraId="2795FAB2" w14:textId="77777777" w:rsidR="00AB6F86" w:rsidRDefault="00AB6F86" w:rsidP="00993950">
      <w:pPr>
        <w:pStyle w:val="ListParagraph"/>
        <w:numPr>
          <w:ilvl w:val="0"/>
          <w:numId w:val="24"/>
        </w:numPr>
      </w:pPr>
      <w:r w:rsidRPr="00AB6F86">
        <w:t>Wireline weight loss and wireline position at release and re</w:t>
      </w:r>
      <w:r>
        <w:t>-</w:t>
      </w:r>
      <w:r w:rsidRPr="00AB6F86">
        <w:t>latch will be compared to calculated values to confirm proper PDT function.</w:t>
      </w:r>
    </w:p>
    <w:p w14:paraId="3FBF3E81" w14:textId="77777777" w:rsidR="00063D9B" w:rsidRDefault="00AB6F86" w:rsidP="00063D9B">
      <w:pPr>
        <w:pStyle w:val="ListParagraph"/>
        <w:numPr>
          <w:ilvl w:val="0"/>
          <w:numId w:val="24"/>
        </w:numPr>
      </w:pPr>
      <w:r w:rsidRPr="00AB6F86">
        <w:t>Borehole temperature and pressure will be compared to calculated values to confirm proper T2P function.</w:t>
      </w:r>
    </w:p>
    <w:p w14:paraId="26CDAB6A" w14:textId="5D9DF2DB" w:rsidR="0019366D" w:rsidRPr="001D2A5B" w:rsidRDefault="0019366D" w:rsidP="0019366D">
      <w:pPr>
        <w:rPr>
          <w:color w:val="FF0000"/>
        </w:rPr>
      </w:pPr>
    </w:p>
    <w:p w14:paraId="17F107C3" w14:textId="4F8CB4F9" w:rsidR="00A87F10" w:rsidRDefault="001D2A5B" w:rsidP="00A87F10">
      <w:pPr>
        <w:pStyle w:val="Heading1"/>
      </w:pPr>
      <w:bookmarkStart w:id="10" w:name="_Toc34737542"/>
      <w:r>
        <w:t>Geology</w:t>
      </w:r>
      <w:bookmarkEnd w:id="10"/>
    </w:p>
    <w:p w14:paraId="1F1A5330" w14:textId="5F778370" w:rsidR="006B4DC0" w:rsidRDefault="00D20573" w:rsidP="006B4DC0">
      <w:r>
        <w:t>Pressure cores collected from 2248 - 2308 ft TVD will encounter</w:t>
      </w:r>
      <w:r w:rsidR="006B4DC0">
        <w:t xml:space="preserve"> limestone</w:t>
      </w:r>
      <w:r w:rsidR="008B3378">
        <w:t xml:space="preserve"> </w:t>
      </w:r>
      <w:r>
        <w:t>and marl from the Georgetown</w:t>
      </w:r>
      <w:r w:rsidR="008B3378">
        <w:t xml:space="preserve"> Formation. </w:t>
      </w:r>
      <w:r w:rsidR="006B4DC0">
        <w:t xml:space="preserve"> </w:t>
      </w:r>
      <w:r w:rsidR="008B3378">
        <w:t xml:space="preserve">This formation is of </w:t>
      </w:r>
      <w:r w:rsidR="006B4DC0">
        <w:t xml:space="preserve">Middle Cretaceous Age (Albian) </w:t>
      </w:r>
      <w:r w:rsidR="008B3378">
        <w:t xml:space="preserve">and likely contains fossiliferous and bioturbated intervals. Thin shale beds may also be encountered </w:t>
      </w:r>
      <w:r w:rsidR="00AC6192">
        <w:t xml:space="preserve">within </w:t>
      </w:r>
      <w:r w:rsidR="008B3378">
        <w:t>the Georgetown Formation. Gamma ray logs from CTTF suggest variable clay content in this interval.</w:t>
      </w:r>
    </w:p>
    <w:p w14:paraId="2C90EFE6" w14:textId="77777777" w:rsidR="0019366D" w:rsidRDefault="0019366D" w:rsidP="0019366D"/>
    <w:p w14:paraId="3775FAB3" w14:textId="77777777" w:rsidR="00AE4FB7" w:rsidRPr="006D618D" w:rsidRDefault="00AE4FB7" w:rsidP="00AE4FB7">
      <w:pPr>
        <w:pStyle w:val="Heading1"/>
      </w:pPr>
      <w:bookmarkStart w:id="11" w:name="_Toc34737543"/>
      <w:r w:rsidRPr="006D618D">
        <w:lastRenderedPageBreak/>
        <w:t>Schedule</w:t>
      </w:r>
      <w:bookmarkEnd w:id="11"/>
    </w:p>
    <w:p w14:paraId="441F659E" w14:textId="77777777" w:rsidR="002E6E50" w:rsidRDefault="00465B6E" w:rsidP="00AE4FB7">
      <w:r>
        <w:t>Pre-test activities will be conducted by Schlumberger and Geotek during the week of 3/9/20. UT will mobilize to CTTF on Monday, 3/16/20. It is anticipated that testing will commence late Monday or early Tuesday and continue into Saturday, 3/21/20</w:t>
      </w:r>
      <w:r w:rsidR="002E6E50">
        <w:t xml:space="preserve">, for a total duration of 6 days. </w:t>
      </w:r>
    </w:p>
    <w:p w14:paraId="038A27E8" w14:textId="77777777" w:rsidR="002E6E50" w:rsidRDefault="002E6E50" w:rsidP="00AE4FB7">
      <w:r>
        <w:t>UT, Pettigrew Engineering, and Geotek will work approximately 12-hour shifts, from 7AM-7PM. Schlumberger will staff the site in two-12-hour shifts from 7AM-7PM, and 7PM-7AM. UT and the coring test team will delegate tasks to the Schlumberger night crew when</w:t>
      </w:r>
      <w:r w:rsidR="00A87F10">
        <w:t>ever</w:t>
      </w:r>
      <w:r>
        <w:t xml:space="preserve"> possible</w:t>
      </w:r>
      <w:r w:rsidR="00A87F10">
        <w:t>.</w:t>
      </w:r>
    </w:p>
    <w:p w14:paraId="6629AA06" w14:textId="77777777" w:rsidR="002E6E50" w:rsidRDefault="002E6E50" w:rsidP="00AE4FB7">
      <w:r>
        <w:t xml:space="preserve">The Land Test schedule is shown in </w:t>
      </w:r>
      <w:r w:rsidR="0019366D">
        <w:fldChar w:fldCharType="begin"/>
      </w:r>
      <w:r w:rsidR="0019366D">
        <w:instrText xml:space="preserve"> REF _Ref34237178 \h </w:instrText>
      </w:r>
      <w:r w:rsidR="0019366D">
        <w:fldChar w:fldCharType="separate"/>
      </w:r>
      <w:r w:rsidR="00013D40">
        <w:t xml:space="preserve">Table </w:t>
      </w:r>
      <w:r w:rsidR="00013D40">
        <w:rPr>
          <w:noProof/>
        </w:rPr>
        <w:t>6</w:t>
      </w:r>
      <w:r w:rsidR="00013D40">
        <w:noBreakHyphen/>
      </w:r>
      <w:r w:rsidR="00013D40">
        <w:rPr>
          <w:noProof/>
        </w:rPr>
        <w:t>1</w:t>
      </w:r>
      <w:r w:rsidR="0019366D">
        <w:fldChar w:fldCharType="end"/>
      </w:r>
      <w:r w:rsidR="0019366D">
        <w:t xml:space="preserve">, and </w:t>
      </w:r>
      <w:r w:rsidR="0019366D">
        <w:fldChar w:fldCharType="begin"/>
      </w:r>
      <w:r w:rsidR="0019366D">
        <w:instrText xml:space="preserve"> REF _Ref34237185 \h </w:instrText>
      </w:r>
      <w:r w:rsidR="0019366D">
        <w:fldChar w:fldCharType="separate"/>
      </w:r>
      <w:r w:rsidR="00013D40">
        <w:t xml:space="preserve">Table </w:t>
      </w:r>
      <w:r w:rsidR="00013D40">
        <w:rPr>
          <w:noProof/>
        </w:rPr>
        <w:t>6</w:t>
      </w:r>
      <w:r w:rsidR="00013D40">
        <w:noBreakHyphen/>
      </w:r>
      <w:r w:rsidR="00013D40">
        <w:rPr>
          <w:noProof/>
        </w:rPr>
        <w:t>2</w:t>
      </w:r>
      <w:r w:rsidR="0019366D">
        <w:fldChar w:fldCharType="end"/>
      </w:r>
      <w:r w:rsidR="0019366D">
        <w:t>.</w:t>
      </w:r>
    </w:p>
    <w:p w14:paraId="676C919A" w14:textId="77777777" w:rsidR="00EF6C50" w:rsidRDefault="00EF6C50" w:rsidP="00EF6C50">
      <w:pPr>
        <w:pStyle w:val="Caption"/>
        <w:keepNext/>
      </w:pPr>
      <w:bookmarkStart w:id="12" w:name="_Ref34237178"/>
      <w:r>
        <w:t xml:space="preserve">Table </w:t>
      </w:r>
      <w:fldSimple w:instr=" STYLEREF 1 \s ">
        <w:r w:rsidR="00013D40">
          <w:rPr>
            <w:noProof/>
          </w:rPr>
          <w:t>6</w:t>
        </w:r>
      </w:fldSimple>
      <w:r w:rsidR="00A87F10">
        <w:noBreakHyphen/>
      </w:r>
      <w:fldSimple w:instr=" SEQ Table \* ARABIC \s 1 ">
        <w:r w:rsidR="00013D40">
          <w:rPr>
            <w:noProof/>
          </w:rPr>
          <w:t>1</w:t>
        </w:r>
      </w:fldSimple>
      <w:bookmarkEnd w:id="12"/>
      <w:r>
        <w:t>. Land Test Schedule, week of March 9, 2020.</w:t>
      </w:r>
    </w:p>
    <w:p w14:paraId="4B1AB097" w14:textId="77777777" w:rsidR="00EF6C50" w:rsidRDefault="00EF6C50" w:rsidP="0019366D">
      <w:pPr>
        <w:jc w:val="center"/>
      </w:pPr>
      <w:r w:rsidRPr="00EF6C50">
        <w:rPr>
          <w:noProof/>
          <w:lang w:eastAsia="en-US"/>
        </w:rPr>
        <w:drawing>
          <wp:inline distT="0" distB="0" distL="0" distR="0" wp14:anchorId="3E154C53" wp14:editId="521DDC8D">
            <wp:extent cx="4914900" cy="278100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954" cy="2813850"/>
                    </a:xfrm>
                    <a:prstGeom prst="rect">
                      <a:avLst/>
                    </a:prstGeom>
                    <a:noFill/>
                    <a:ln>
                      <a:noFill/>
                    </a:ln>
                  </pic:spPr>
                </pic:pic>
              </a:graphicData>
            </a:graphic>
          </wp:inline>
        </w:drawing>
      </w:r>
    </w:p>
    <w:p w14:paraId="59F55D0E" w14:textId="77777777" w:rsidR="00EF6C50" w:rsidRDefault="00EF6C50" w:rsidP="00EF6C50">
      <w:pPr>
        <w:pStyle w:val="Caption"/>
        <w:keepNext/>
      </w:pPr>
      <w:bookmarkStart w:id="13" w:name="_Ref34237185"/>
      <w:r>
        <w:t xml:space="preserve">Table </w:t>
      </w:r>
      <w:fldSimple w:instr=" STYLEREF 1 \s ">
        <w:r w:rsidR="00013D40">
          <w:rPr>
            <w:noProof/>
          </w:rPr>
          <w:t>6</w:t>
        </w:r>
      </w:fldSimple>
      <w:r w:rsidR="00A87F10">
        <w:noBreakHyphen/>
      </w:r>
      <w:fldSimple w:instr=" SEQ Table \* ARABIC \s 1 ">
        <w:r w:rsidR="00013D40">
          <w:rPr>
            <w:noProof/>
          </w:rPr>
          <w:t>2</w:t>
        </w:r>
      </w:fldSimple>
      <w:bookmarkEnd w:id="13"/>
      <w:r>
        <w:t>. Land Test Schedule, week of March 16, 2020.</w:t>
      </w:r>
    </w:p>
    <w:p w14:paraId="34FFD7E0" w14:textId="77777777" w:rsidR="00350345" w:rsidRDefault="00EF6C50" w:rsidP="00A87F10">
      <w:pPr>
        <w:jc w:val="center"/>
      </w:pPr>
      <w:r w:rsidRPr="00EF6C50">
        <w:rPr>
          <w:noProof/>
          <w:lang w:eastAsia="en-US"/>
        </w:rPr>
        <w:drawing>
          <wp:inline distT="0" distB="0" distL="0" distR="0" wp14:anchorId="5EA2E33D" wp14:editId="29F48915">
            <wp:extent cx="4924058" cy="277846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2575" cy="2834055"/>
                    </a:xfrm>
                    <a:prstGeom prst="rect">
                      <a:avLst/>
                    </a:prstGeom>
                    <a:noFill/>
                    <a:ln>
                      <a:noFill/>
                    </a:ln>
                  </pic:spPr>
                </pic:pic>
              </a:graphicData>
            </a:graphic>
          </wp:inline>
        </w:drawing>
      </w:r>
    </w:p>
    <w:p w14:paraId="56097488" w14:textId="77777777" w:rsidR="00A87F10" w:rsidRPr="00A87F10" w:rsidRDefault="00A87F10" w:rsidP="00A87F10">
      <w:r>
        <w:lastRenderedPageBreak/>
        <w:t xml:space="preserve">The UT Austin personnel CTTF staffing plan is shown in </w:t>
      </w:r>
      <w:r>
        <w:fldChar w:fldCharType="begin"/>
      </w:r>
      <w:r>
        <w:instrText xml:space="preserve"> REF _Ref34242273 \h </w:instrText>
      </w:r>
      <w:r>
        <w:fldChar w:fldCharType="separate"/>
      </w:r>
      <w:r w:rsidR="00013D40">
        <w:t xml:space="preserve">Table </w:t>
      </w:r>
      <w:r w:rsidR="00013D40">
        <w:rPr>
          <w:noProof/>
        </w:rPr>
        <w:t>6</w:t>
      </w:r>
      <w:r w:rsidR="00013D40">
        <w:noBreakHyphen/>
      </w:r>
      <w:r w:rsidR="00013D40">
        <w:rPr>
          <w:noProof/>
        </w:rPr>
        <w:t>3</w:t>
      </w:r>
      <w:r>
        <w:fldChar w:fldCharType="end"/>
      </w:r>
      <w:r>
        <w:t>.</w:t>
      </w:r>
    </w:p>
    <w:p w14:paraId="43C85C2C" w14:textId="77777777" w:rsidR="00A87F10" w:rsidRDefault="00A87F10" w:rsidP="00A87F10">
      <w:pPr>
        <w:pStyle w:val="Caption"/>
        <w:keepNext/>
      </w:pPr>
      <w:bookmarkStart w:id="14" w:name="_Ref34242273"/>
      <w:r>
        <w:t xml:space="preserve">Table </w:t>
      </w:r>
      <w:fldSimple w:instr=" STYLEREF 1 \s ">
        <w:r w:rsidR="00013D40">
          <w:rPr>
            <w:noProof/>
          </w:rPr>
          <w:t>6</w:t>
        </w:r>
      </w:fldSimple>
      <w:r>
        <w:noBreakHyphen/>
      </w:r>
      <w:fldSimple w:instr=" SEQ Table \* ARABIC \s 1 ">
        <w:r w:rsidR="00013D40">
          <w:rPr>
            <w:noProof/>
          </w:rPr>
          <w:t>3</w:t>
        </w:r>
      </w:fldSimple>
      <w:bookmarkEnd w:id="14"/>
      <w:r>
        <w:t>. UT Austin personnel CTTF staffing plan</w:t>
      </w:r>
    </w:p>
    <w:tbl>
      <w:tblPr>
        <w:tblW w:w="9360" w:type="dxa"/>
        <w:tblLook w:val="04A0" w:firstRow="1" w:lastRow="0" w:firstColumn="1" w:lastColumn="0" w:noHBand="0" w:noVBand="1"/>
      </w:tblPr>
      <w:tblGrid>
        <w:gridCol w:w="1170"/>
        <w:gridCol w:w="1170"/>
        <w:gridCol w:w="1170"/>
        <w:gridCol w:w="1170"/>
        <w:gridCol w:w="1170"/>
        <w:gridCol w:w="1170"/>
        <w:gridCol w:w="1170"/>
        <w:gridCol w:w="1170"/>
      </w:tblGrid>
      <w:tr w:rsidR="00A87F10" w:rsidRPr="00D06808" w14:paraId="128FCF3A" w14:textId="77777777" w:rsidTr="00A87F10">
        <w:trPr>
          <w:trHeight w:val="361"/>
        </w:trPr>
        <w:tc>
          <w:tcPr>
            <w:tcW w:w="117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884EADC"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UT Team</w:t>
            </w:r>
          </w:p>
        </w:tc>
        <w:tc>
          <w:tcPr>
            <w:tcW w:w="1170" w:type="dxa"/>
            <w:tcBorders>
              <w:top w:val="single" w:sz="4" w:space="0" w:color="auto"/>
              <w:left w:val="nil"/>
              <w:bottom w:val="single" w:sz="4" w:space="0" w:color="auto"/>
              <w:right w:val="single" w:sz="4" w:space="0" w:color="auto"/>
            </w:tcBorders>
            <w:shd w:val="clear" w:color="000000" w:fill="D9D9D9"/>
            <w:noWrap/>
            <w:vAlign w:val="center"/>
            <w:hideMark/>
          </w:tcPr>
          <w:p w14:paraId="1E32E2D3"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16-Mar</w:t>
            </w:r>
          </w:p>
        </w:tc>
        <w:tc>
          <w:tcPr>
            <w:tcW w:w="1170" w:type="dxa"/>
            <w:tcBorders>
              <w:top w:val="single" w:sz="4" w:space="0" w:color="auto"/>
              <w:left w:val="nil"/>
              <w:bottom w:val="single" w:sz="4" w:space="0" w:color="auto"/>
              <w:right w:val="single" w:sz="4" w:space="0" w:color="auto"/>
            </w:tcBorders>
            <w:shd w:val="clear" w:color="000000" w:fill="D9D9D9"/>
            <w:noWrap/>
            <w:vAlign w:val="center"/>
            <w:hideMark/>
          </w:tcPr>
          <w:p w14:paraId="21347785"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17-Mar</w:t>
            </w:r>
          </w:p>
        </w:tc>
        <w:tc>
          <w:tcPr>
            <w:tcW w:w="1170" w:type="dxa"/>
            <w:tcBorders>
              <w:top w:val="single" w:sz="4" w:space="0" w:color="auto"/>
              <w:left w:val="nil"/>
              <w:bottom w:val="single" w:sz="4" w:space="0" w:color="auto"/>
              <w:right w:val="single" w:sz="4" w:space="0" w:color="auto"/>
            </w:tcBorders>
            <w:shd w:val="clear" w:color="000000" w:fill="D9D9D9"/>
            <w:noWrap/>
            <w:vAlign w:val="center"/>
            <w:hideMark/>
          </w:tcPr>
          <w:p w14:paraId="74D9EC00"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18-Mar</w:t>
            </w:r>
          </w:p>
        </w:tc>
        <w:tc>
          <w:tcPr>
            <w:tcW w:w="1170" w:type="dxa"/>
            <w:tcBorders>
              <w:top w:val="single" w:sz="4" w:space="0" w:color="auto"/>
              <w:left w:val="nil"/>
              <w:bottom w:val="single" w:sz="4" w:space="0" w:color="auto"/>
              <w:right w:val="single" w:sz="4" w:space="0" w:color="auto"/>
            </w:tcBorders>
            <w:shd w:val="clear" w:color="000000" w:fill="D9D9D9"/>
            <w:noWrap/>
            <w:vAlign w:val="center"/>
            <w:hideMark/>
          </w:tcPr>
          <w:p w14:paraId="673FAF2A"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19-Mar</w:t>
            </w:r>
          </w:p>
        </w:tc>
        <w:tc>
          <w:tcPr>
            <w:tcW w:w="1170" w:type="dxa"/>
            <w:tcBorders>
              <w:top w:val="single" w:sz="4" w:space="0" w:color="auto"/>
              <w:left w:val="nil"/>
              <w:bottom w:val="single" w:sz="4" w:space="0" w:color="auto"/>
              <w:right w:val="single" w:sz="4" w:space="0" w:color="auto"/>
            </w:tcBorders>
            <w:shd w:val="clear" w:color="000000" w:fill="D9D9D9"/>
            <w:noWrap/>
            <w:vAlign w:val="center"/>
            <w:hideMark/>
          </w:tcPr>
          <w:p w14:paraId="112FBF25"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20-Mar</w:t>
            </w:r>
          </w:p>
        </w:tc>
        <w:tc>
          <w:tcPr>
            <w:tcW w:w="1170" w:type="dxa"/>
            <w:tcBorders>
              <w:top w:val="single" w:sz="4" w:space="0" w:color="auto"/>
              <w:left w:val="nil"/>
              <w:bottom w:val="single" w:sz="4" w:space="0" w:color="auto"/>
              <w:right w:val="single" w:sz="4" w:space="0" w:color="auto"/>
            </w:tcBorders>
            <w:shd w:val="clear" w:color="000000" w:fill="D9D9D9"/>
            <w:noWrap/>
            <w:vAlign w:val="center"/>
            <w:hideMark/>
          </w:tcPr>
          <w:p w14:paraId="6FC49C98"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21-Mar</w:t>
            </w:r>
          </w:p>
        </w:tc>
        <w:tc>
          <w:tcPr>
            <w:tcW w:w="1170" w:type="dxa"/>
            <w:tcBorders>
              <w:top w:val="single" w:sz="4" w:space="0" w:color="auto"/>
              <w:left w:val="nil"/>
              <w:bottom w:val="single" w:sz="4" w:space="0" w:color="auto"/>
              <w:right w:val="single" w:sz="4" w:space="0" w:color="auto"/>
            </w:tcBorders>
            <w:shd w:val="clear" w:color="000000" w:fill="D9D9D9"/>
            <w:noWrap/>
            <w:vAlign w:val="center"/>
            <w:hideMark/>
          </w:tcPr>
          <w:p w14:paraId="64B86F39"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22-Mar</w:t>
            </w:r>
          </w:p>
        </w:tc>
      </w:tr>
      <w:tr w:rsidR="00A87F10" w:rsidRPr="00D06808" w14:paraId="0E9A7A45" w14:textId="77777777" w:rsidTr="00A87F10">
        <w:trPr>
          <w:trHeight w:val="278"/>
        </w:trPr>
        <w:tc>
          <w:tcPr>
            <w:tcW w:w="1170" w:type="dxa"/>
            <w:vMerge/>
            <w:tcBorders>
              <w:top w:val="single" w:sz="4" w:space="0" w:color="auto"/>
              <w:left w:val="single" w:sz="4" w:space="0" w:color="auto"/>
              <w:bottom w:val="single" w:sz="4" w:space="0" w:color="000000"/>
              <w:right w:val="single" w:sz="4" w:space="0" w:color="auto"/>
            </w:tcBorders>
            <w:vAlign w:val="center"/>
            <w:hideMark/>
          </w:tcPr>
          <w:p w14:paraId="320D9EAA" w14:textId="77777777" w:rsidR="00A87F10" w:rsidRPr="00D06808" w:rsidRDefault="00A87F10" w:rsidP="00A87F10">
            <w:pPr>
              <w:spacing w:after="0" w:line="240" w:lineRule="auto"/>
              <w:rPr>
                <w:rFonts w:ascii="Calibri" w:eastAsia="Times New Roman" w:hAnsi="Calibri" w:cs="Calibri"/>
                <w:bCs/>
                <w:color w:val="000000"/>
              </w:rPr>
            </w:pPr>
          </w:p>
        </w:tc>
        <w:tc>
          <w:tcPr>
            <w:tcW w:w="1170" w:type="dxa"/>
            <w:tcBorders>
              <w:top w:val="nil"/>
              <w:left w:val="nil"/>
              <w:bottom w:val="nil"/>
              <w:right w:val="single" w:sz="4" w:space="0" w:color="auto"/>
            </w:tcBorders>
            <w:shd w:val="clear" w:color="000000" w:fill="D9D9D9"/>
            <w:noWrap/>
            <w:vAlign w:val="center"/>
            <w:hideMark/>
          </w:tcPr>
          <w:p w14:paraId="4F8CBB3F"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Mon</w:t>
            </w:r>
          </w:p>
        </w:tc>
        <w:tc>
          <w:tcPr>
            <w:tcW w:w="1170" w:type="dxa"/>
            <w:tcBorders>
              <w:top w:val="nil"/>
              <w:left w:val="nil"/>
              <w:bottom w:val="nil"/>
              <w:right w:val="single" w:sz="4" w:space="0" w:color="auto"/>
            </w:tcBorders>
            <w:shd w:val="clear" w:color="000000" w:fill="D9D9D9"/>
            <w:noWrap/>
            <w:vAlign w:val="center"/>
            <w:hideMark/>
          </w:tcPr>
          <w:p w14:paraId="64F83168"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Tue</w:t>
            </w:r>
          </w:p>
        </w:tc>
        <w:tc>
          <w:tcPr>
            <w:tcW w:w="1170" w:type="dxa"/>
            <w:tcBorders>
              <w:top w:val="nil"/>
              <w:left w:val="nil"/>
              <w:bottom w:val="nil"/>
              <w:right w:val="single" w:sz="4" w:space="0" w:color="auto"/>
            </w:tcBorders>
            <w:shd w:val="clear" w:color="000000" w:fill="D9D9D9"/>
            <w:noWrap/>
            <w:vAlign w:val="center"/>
            <w:hideMark/>
          </w:tcPr>
          <w:p w14:paraId="208C5499"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Wed</w:t>
            </w:r>
          </w:p>
        </w:tc>
        <w:tc>
          <w:tcPr>
            <w:tcW w:w="1170" w:type="dxa"/>
            <w:tcBorders>
              <w:top w:val="nil"/>
              <w:left w:val="nil"/>
              <w:bottom w:val="nil"/>
              <w:right w:val="single" w:sz="4" w:space="0" w:color="auto"/>
            </w:tcBorders>
            <w:shd w:val="clear" w:color="000000" w:fill="D9D9D9"/>
            <w:noWrap/>
            <w:vAlign w:val="center"/>
            <w:hideMark/>
          </w:tcPr>
          <w:p w14:paraId="4296480D"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Thu</w:t>
            </w:r>
          </w:p>
        </w:tc>
        <w:tc>
          <w:tcPr>
            <w:tcW w:w="1170" w:type="dxa"/>
            <w:tcBorders>
              <w:top w:val="nil"/>
              <w:left w:val="nil"/>
              <w:bottom w:val="nil"/>
              <w:right w:val="single" w:sz="4" w:space="0" w:color="auto"/>
            </w:tcBorders>
            <w:shd w:val="clear" w:color="000000" w:fill="D9D9D9"/>
            <w:noWrap/>
            <w:vAlign w:val="center"/>
            <w:hideMark/>
          </w:tcPr>
          <w:p w14:paraId="1A56E5BA"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Fri</w:t>
            </w:r>
          </w:p>
        </w:tc>
        <w:tc>
          <w:tcPr>
            <w:tcW w:w="1170" w:type="dxa"/>
            <w:tcBorders>
              <w:top w:val="nil"/>
              <w:left w:val="nil"/>
              <w:bottom w:val="nil"/>
              <w:right w:val="single" w:sz="4" w:space="0" w:color="auto"/>
            </w:tcBorders>
            <w:shd w:val="clear" w:color="000000" w:fill="D9D9D9"/>
            <w:noWrap/>
            <w:vAlign w:val="center"/>
            <w:hideMark/>
          </w:tcPr>
          <w:p w14:paraId="12B7E398"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Sat</w:t>
            </w:r>
          </w:p>
        </w:tc>
        <w:tc>
          <w:tcPr>
            <w:tcW w:w="1170" w:type="dxa"/>
            <w:tcBorders>
              <w:top w:val="nil"/>
              <w:left w:val="nil"/>
              <w:bottom w:val="nil"/>
              <w:right w:val="single" w:sz="4" w:space="0" w:color="auto"/>
            </w:tcBorders>
            <w:shd w:val="clear" w:color="000000" w:fill="D9D9D9"/>
            <w:noWrap/>
            <w:vAlign w:val="center"/>
            <w:hideMark/>
          </w:tcPr>
          <w:p w14:paraId="33A2FB96" w14:textId="77777777" w:rsidR="00A87F10" w:rsidRPr="00D06808" w:rsidRDefault="00A87F10" w:rsidP="00A87F10">
            <w:pPr>
              <w:spacing w:after="0" w:line="240" w:lineRule="auto"/>
              <w:jc w:val="center"/>
              <w:rPr>
                <w:rFonts w:ascii="Calibri" w:eastAsia="Times New Roman" w:hAnsi="Calibri" w:cs="Calibri"/>
                <w:bCs/>
                <w:color w:val="000000"/>
              </w:rPr>
            </w:pPr>
            <w:r w:rsidRPr="00D06808">
              <w:rPr>
                <w:rFonts w:ascii="Calibri" w:eastAsia="Times New Roman" w:hAnsi="Calibri" w:cs="Calibri"/>
                <w:bCs/>
                <w:color w:val="000000"/>
              </w:rPr>
              <w:t>Sun</w:t>
            </w:r>
          </w:p>
        </w:tc>
      </w:tr>
      <w:tr w:rsidR="00A87F10" w:rsidRPr="00D06808" w14:paraId="0EDBBFAB" w14:textId="77777777" w:rsidTr="00A87F10">
        <w:trPr>
          <w:trHeight w:val="278"/>
        </w:trPr>
        <w:tc>
          <w:tcPr>
            <w:tcW w:w="1170" w:type="dxa"/>
            <w:vMerge/>
            <w:tcBorders>
              <w:top w:val="single" w:sz="4" w:space="0" w:color="auto"/>
              <w:left w:val="single" w:sz="4" w:space="0" w:color="auto"/>
              <w:bottom w:val="single" w:sz="4" w:space="0" w:color="000000"/>
              <w:right w:val="single" w:sz="4" w:space="0" w:color="auto"/>
            </w:tcBorders>
            <w:vAlign w:val="center"/>
            <w:hideMark/>
          </w:tcPr>
          <w:p w14:paraId="57515533" w14:textId="77777777" w:rsidR="00A87F10" w:rsidRPr="00D06808" w:rsidRDefault="00A87F10" w:rsidP="00A87F10">
            <w:pPr>
              <w:spacing w:after="0" w:line="240" w:lineRule="auto"/>
              <w:rPr>
                <w:rFonts w:ascii="Calibri" w:eastAsia="Times New Roman" w:hAnsi="Calibri" w:cs="Calibri"/>
                <w:bCs/>
                <w:color w:val="000000"/>
              </w:rPr>
            </w:pPr>
          </w:p>
        </w:tc>
        <w:tc>
          <w:tcPr>
            <w:tcW w:w="1170" w:type="dxa"/>
            <w:tcBorders>
              <w:top w:val="single" w:sz="4" w:space="0" w:color="auto"/>
              <w:left w:val="nil"/>
              <w:bottom w:val="nil"/>
              <w:right w:val="single" w:sz="4" w:space="0" w:color="auto"/>
            </w:tcBorders>
            <w:shd w:val="clear" w:color="000000" w:fill="D9D9D9"/>
            <w:noWrap/>
            <w:vAlign w:val="center"/>
            <w:hideMark/>
          </w:tcPr>
          <w:p w14:paraId="663E5ED7" w14:textId="77777777" w:rsidR="00A87F10" w:rsidRPr="00D06808" w:rsidRDefault="00A87F10" w:rsidP="00A87F10">
            <w:pPr>
              <w:spacing w:after="0" w:line="240" w:lineRule="auto"/>
              <w:jc w:val="center"/>
              <w:rPr>
                <w:rFonts w:ascii="Calibri" w:eastAsia="Times New Roman" w:hAnsi="Calibri" w:cs="Calibri"/>
                <w:bCs/>
                <w:i/>
                <w:iCs/>
                <w:color w:val="000000"/>
              </w:rPr>
            </w:pPr>
            <w:r w:rsidRPr="00D06808">
              <w:rPr>
                <w:rFonts w:ascii="Calibri" w:eastAsia="Times New Roman" w:hAnsi="Calibri" w:cs="Calibri"/>
                <w:bCs/>
                <w:i/>
                <w:iCs/>
                <w:color w:val="000000"/>
              </w:rPr>
              <w:t>Mob, FB1</w:t>
            </w:r>
          </w:p>
        </w:tc>
        <w:tc>
          <w:tcPr>
            <w:tcW w:w="1170" w:type="dxa"/>
            <w:tcBorders>
              <w:top w:val="single" w:sz="4" w:space="0" w:color="auto"/>
              <w:left w:val="nil"/>
              <w:bottom w:val="nil"/>
              <w:right w:val="single" w:sz="4" w:space="0" w:color="auto"/>
            </w:tcBorders>
            <w:shd w:val="clear" w:color="000000" w:fill="D9D9D9"/>
            <w:noWrap/>
            <w:vAlign w:val="center"/>
            <w:hideMark/>
          </w:tcPr>
          <w:p w14:paraId="01C94BBB" w14:textId="77777777" w:rsidR="00A87F10" w:rsidRPr="00D06808" w:rsidRDefault="00A87F10" w:rsidP="00A87F10">
            <w:pPr>
              <w:spacing w:after="0" w:line="240" w:lineRule="auto"/>
              <w:jc w:val="center"/>
              <w:rPr>
                <w:rFonts w:ascii="Calibri" w:eastAsia="Times New Roman" w:hAnsi="Calibri" w:cs="Calibri"/>
                <w:bCs/>
                <w:i/>
                <w:iCs/>
                <w:color w:val="000000"/>
              </w:rPr>
            </w:pPr>
            <w:r w:rsidRPr="00D06808">
              <w:rPr>
                <w:rFonts w:ascii="Calibri" w:eastAsia="Times New Roman" w:hAnsi="Calibri" w:cs="Calibri"/>
                <w:bCs/>
                <w:i/>
                <w:iCs/>
                <w:color w:val="000000"/>
              </w:rPr>
              <w:t>FB1,2</w:t>
            </w:r>
          </w:p>
        </w:tc>
        <w:tc>
          <w:tcPr>
            <w:tcW w:w="1170" w:type="dxa"/>
            <w:tcBorders>
              <w:top w:val="single" w:sz="4" w:space="0" w:color="auto"/>
              <w:left w:val="nil"/>
              <w:bottom w:val="nil"/>
              <w:right w:val="single" w:sz="4" w:space="0" w:color="auto"/>
            </w:tcBorders>
            <w:shd w:val="clear" w:color="000000" w:fill="D9D9D9"/>
            <w:noWrap/>
            <w:vAlign w:val="center"/>
            <w:hideMark/>
          </w:tcPr>
          <w:p w14:paraId="226AEE72" w14:textId="77777777" w:rsidR="00A87F10" w:rsidRPr="00D06808" w:rsidRDefault="00A87F10" w:rsidP="00A87F10">
            <w:pPr>
              <w:spacing w:after="0" w:line="240" w:lineRule="auto"/>
              <w:jc w:val="center"/>
              <w:rPr>
                <w:rFonts w:ascii="Calibri" w:eastAsia="Times New Roman" w:hAnsi="Calibri" w:cs="Calibri"/>
                <w:bCs/>
                <w:i/>
                <w:iCs/>
                <w:color w:val="000000"/>
              </w:rPr>
            </w:pPr>
            <w:r w:rsidRPr="00D06808">
              <w:rPr>
                <w:rFonts w:ascii="Calibri" w:eastAsia="Times New Roman" w:hAnsi="Calibri" w:cs="Calibri"/>
                <w:bCs/>
                <w:i/>
                <w:iCs/>
                <w:color w:val="000000"/>
              </w:rPr>
              <w:t>FB3</w:t>
            </w:r>
          </w:p>
        </w:tc>
        <w:tc>
          <w:tcPr>
            <w:tcW w:w="1170" w:type="dxa"/>
            <w:tcBorders>
              <w:top w:val="single" w:sz="4" w:space="0" w:color="auto"/>
              <w:left w:val="nil"/>
              <w:bottom w:val="nil"/>
              <w:right w:val="single" w:sz="4" w:space="0" w:color="auto"/>
            </w:tcBorders>
            <w:shd w:val="clear" w:color="000000" w:fill="D9D9D9"/>
            <w:noWrap/>
            <w:vAlign w:val="center"/>
            <w:hideMark/>
          </w:tcPr>
          <w:p w14:paraId="7B4A5704" w14:textId="77777777" w:rsidR="00A87F10" w:rsidRPr="00D06808" w:rsidRDefault="00A87F10" w:rsidP="00A87F10">
            <w:pPr>
              <w:spacing w:after="0" w:line="240" w:lineRule="auto"/>
              <w:jc w:val="center"/>
              <w:rPr>
                <w:rFonts w:ascii="Calibri" w:eastAsia="Times New Roman" w:hAnsi="Calibri" w:cs="Calibri"/>
                <w:bCs/>
                <w:i/>
                <w:iCs/>
                <w:color w:val="000000"/>
              </w:rPr>
            </w:pPr>
            <w:r w:rsidRPr="00D06808">
              <w:rPr>
                <w:rFonts w:ascii="Calibri" w:eastAsia="Times New Roman" w:hAnsi="Calibri" w:cs="Calibri"/>
                <w:bCs/>
                <w:i/>
                <w:iCs/>
                <w:color w:val="000000"/>
              </w:rPr>
              <w:t>CS1,2,3</w:t>
            </w:r>
          </w:p>
        </w:tc>
        <w:tc>
          <w:tcPr>
            <w:tcW w:w="1170" w:type="dxa"/>
            <w:tcBorders>
              <w:top w:val="single" w:sz="4" w:space="0" w:color="auto"/>
              <w:left w:val="nil"/>
              <w:bottom w:val="nil"/>
              <w:right w:val="single" w:sz="4" w:space="0" w:color="auto"/>
            </w:tcBorders>
            <w:shd w:val="clear" w:color="000000" w:fill="D9D9D9"/>
            <w:noWrap/>
            <w:vAlign w:val="center"/>
            <w:hideMark/>
          </w:tcPr>
          <w:p w14:paraId="6DF92FDC" w14:textId="77777777" w:rsidR="00A87F10" w:rsidRPr="00D06808" w:rsidRDefault="00A87F10" w:rsidP="00A87F10">
            <w:pPr>
              <w:spacing w:after="0" w:line="240" w:lineRule="auto"/>
              <w:jc w:val="center"/>
              <w:rPr>
                <w:rFonts w:ascii="Calibri" w:eastAsia="Times New Roman" w:hAnsi="Calibri" w:cs="Calibri"/>
                <w:bCs/>
                <w:i/>
                <w:iCs/>
                <w:color w:val="000000"/>
              </w:rPr>
            </w:pPr>
            <w:r w:rsidRPr="00D06808">
              <w:rPr>
                <w:rFonts w:ascii="Calibri" w:eastAsia="Times New Roman" w:hAnsi="Calibri" w:cs="Calibri"/>
                <w:bCs/>
                <w:i/>
                <w:iCs/>
                <w:color w:val="000000"/>
              </w:rPr>
              <w:t>CS3, PDT</w:t>
            </w:r>
          </w:p>
        </w:tc>
        <w:tc>
          <w:tcPr>
            <w:tcW w:w="1170" w:type="dxa"/>
            <w:tcBorders>
              <w:top w:val="single" w:sz="4" w:space="0" w:color="auto"/>
              <w:left w:val="nil"/>
              <w:bottom w:val="nil"/>
              <w:right w:val="single" w:sz="4" w:space="0" w:color="auto"/>
            </w:tcBorders>
            <w:shd w:val="clear" w:color="000000" w:fill="D9D9D9"/>
            <w:noWrap/>
            <w:vAlign w:val="center"/>
            <w:hideMark/>
          </w:tcPr>
          <w:p w14:paraId="0BADEB0F" w14:textId="77777777" w:rsidR="00A87F10" w:rsidRPr="00D06808" w:rsidRDefault="00A87F10" w:rsidP="00A87F10">
            <w:pPr>
              <w:spacing w:after="0" w:line="240" w:lineRule="auto"/>
              <w:jc w:val="center"/>
              <w:rPr>
                <w:rFonts w:ascii="Calibri" w:eastAsia="Times New Roman" w:hAnsi="Calibri" w:cs="Calibri"/>
                <w:bCs/>
                <w:i/>
                <w:iCs/>
                <w:color w:val="000000"/>
              </w:rPr>
            </w:pPr>
            <w:r w:rsidRPr="00D06808">
              <w:rPr>
                <w:rFonts w:ascii="Calibri" w:eastAsia="Times New Roman" w:hAnsi="Calibri" w:cs="Calibri"/>
                <w:bCs/>
                <w:i/>
                <w:iCs/>
                <w:color w:val="000000"/>
              </w:rPr>
              <w:t>PDT</w:t>
            </w:r>
          </w:p>
        </w:tc>
        <w:tc>
          <w:tcPr>
            <w:tcW w:w="1170" w:type="dxa"/>
            <w:tcBorders>
              <w:top w:val="single" w:sz="4" w:space="0" w:color="auto"/>
              <w:left w:val="nil"/>
              <w:bottom w:val="nil"/>
              <w:right w:val="single" w:sz="4" w:space="0" w:color="auto"/>
            </w:tcBorders>
            <w:shd w:val="clear" w:color="000000" w:fill="D9D9D9"/>
            <w:noWrap/>
            <w:vAlign w:val="center"/>
            <w:hideMark/>
          </w:tcPr>
          <w:p w14:paraId="2A1F53BA" w14:textId="77777777" w:rsidR="00A87F10" w:rsidRPr="00D06808" w:rsidRDefault="00A87F10" w:rsidP="00A87F10">
            <w:pPr>
              <w:spacing w:after="0" w:line="240" w:lineRule="auto"/>
              <w:jc w:val="center"/>
              <w:rPr>
                <w:rFonts w:ascii="Calibri" w:eastAsia="Times New Roman" w:hAnsi="Calibri" w:cs="Calibri"/>
                <w:bCs/>
                <w:i/>
                <w:iCs/>
                <w:color w:val="000000"/>
              </w:rPr>
            </w:pPr>
            <w:proofErr w:type="spellStart"/>
            <w:r w:rsidRPr="00D06808">
              <w:rPr>
                <w:rFonts w:ascii="Calibri" w:eastAsia="Times New Roman" w:hAnsi="Calibri" w:cs="Calibri"/>
                <w:bCs/>
                <w:i/>
                <w:iCs/>
                <w:color w:val="000000"/>
              </w:rPr>
              <w:t>Demob</w:t>
            </w:r>
            <w:proofErr w:type="spellEnd"/>
          </w:p>
        </w:tc>
      </w:tr>
      <w:tr w:rsidR="00A87F10" w:rsidRPr="00D06808" w14:paraId="593EF05D" w14:textId="77777777" w:rsidTr="00A87F10">
        <w:trPr>
          <w:trHeight w:val="278"/>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F54C656"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Phillips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2498219"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910BD0B"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2311F2C"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1859C19"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DC23F00"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 X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FF7E4A0"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 X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40AB141"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 </w:t>
            </w:r>
          </w:p>
        </w:tc>
      </w:tr>
      <w:tr w:rsidR="00A87F10" w:rsidRPr="00D06808" w14:paraId="683F606E" w14:textId="77777777" w:rsidTr="00A87F10">
        <w:trPr>
          <w:trHeight w:val="278"/>
        </w:trPr>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14:paraId="5E981366"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Murphy</w:t>
            </w:r>
          </w:p>
        </w:tc>
        <w:tc>
          <w:tcPr>
            <w:tcW w:w="1170" w:type="dxa"/>
            <w:tcBorders>
              <w:top w:val="nil"/>
              <w:left w:val="nil"/>
              <w:bottom w:val="single" w:sz="4" w:space="0" w:color="auto"/>
              <w:right w:val="single" w:sz="4" w:space="0" w:color="auto"/>
            </w:tcBorders>
            <w:shd w:val="clear" w:color="000000" w:fill="DDEBF7"/>
            <w:noWrap/>
            <w:vAlign w:val="bottom"/>
            <w:hideMark/>
          </w:tcPr>
          <w:p w14:paraId="0B2D1450"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000000" w:fill="DDEBF7"/>
            <w:noWrap/>
            <w:vAlign w:val="bottom"/>
            <w:hideMark/>
          </w:tcPr>
          <w:p w14:paraId="5B70F5E3"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000000" w:fill="DDEBF7"/>
            <w:noWrap/>
            <w:vAlign w:val="bottom"/>
            <w:hideMark/>
          </w:tcPr>
          <w:p w14:paraId="1795E17B"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000000" w:fill="DDEBF7"/>
            <w:noWrap/>
            <w:vAlign w:val="bottom"/>
            <w:hideMark/>
          </w:tcPr>
          <w:p w14:paraId="6BF7E141"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1F8975F3"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777E9E27"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4F8624D2"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 </w:t>
            </w:r>
          </w:p>
        </w:tc>
      </w:tr>
      <w:tr w:rsidR="00A87F10" w:rsidRPr="00D06808" w14:paraId="69A116A8" w14:textId="77777777" w:rsidTr="00A87F10">
        <w:trPr>
          <w:trHeight w:val="278"/>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2635B7D"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Fang</w:t>
            </w:r>
          </w:p>
        </w:tc>
        <w:tc>
          <w:tcPr>
            <w:tcW w:w="1170" w:type="dxa"/>
            <w:tcBorders>
              <w:top w:val="nil"/>
              <w:left w:val="nil"/>
              <w:bottom w:val="single" w:sz="4" w:space="0" w:color="auto"/>
              <w:right w:val="single" w:sz="4" w:space="0" w:color="auto"/>
            </w:tcBorders>
            <w:shd w:val="clear" w:color="auto" w:fill="auto"/>
            <w:noWrap/>
            <w:vAlign w:val="bottom"/>
            <w:hideMark/>
          </w:tcPr>
          <w:p w14:paraId="18B9AA19"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bottom"/>
            <w:hideMark/>
          </w:tcPr>
          <w:p w14:paraId="25BF32D6"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bottom"/>
            <w:hideMark/>
          </w:tcPr>
          <w:p w14:paraId="330E0699"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auto" w:fill="auto"/>
            <w:noWrap/>
            <w:vAlign w:val="bottom"/>
            <w:hideMark/>
          </w:tcPr>
          <w:p w14:paraId="3C1FE0AB"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auto" w:fill="auto"/>
            <w:noWrap/>
            <w:vAlign w:val="bottom"/>
            <w:hideMark/>
          </w:tcPr>
          <w:p w14:paraId="2DFAC5BB"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X</w:t>
            </w:r>
          </w:p>
        </w:tc>
        <w:tc>
          <w:tcPr>
            <w:tcW w:w="1170" w:type="dxa"/>
            <w:tcBorders>
              <w:top w:val="nil"/>
              <w:left w:val="nil"/>
              <w:bottom w:val="single" w:sz="4" w:space="0" w:color="auto"/>
              <w:right w:val="single" w:sz="4" w:space="0" w:color="auto"/>
            </w:tcBorders>
            <w:shd w:val="clear" w:color="auto" w:fill="auto"/>
            <w:noWrap/>
            <w:vAlign w:val="bottom"/>
            <w:hideMark/>
          </w:tcPr>
          <w:p w14:paraId="088066F6"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bottom"/>
            <w:hideMark/>
          </w:tcPr>
          <w:p w14:paraId="40FA9E8B"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 </w:t>
            </w:r>
          </w:p>
        </w:tc>
      </w:tr>
      <w:tr w:rsidR="00A87F10" w:rsidRPr="00D06808" w14:paraId="10E9C426" w14:textId="77777777" w:rsidTr="00A87F10">
        <w:trPr>
          <w:trHeight w:val="278"/>
        </w:trPr>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14:paraId="63EF14E7"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Flemings</w:t>
            </w:r>
          </w:p>
        </w:tc>
        <w:tc>
          <w:tcPr>
            <w:tcW w:w="1170" w:type="dxa"/>
            <w:tcBorders>
              <w:top w:val="nil"/>
              <w:left w:val="nil"/>
              <w:bottom w:val="single" w:sz="4" w:space="0" w:color="auto"/>
              <w:right w:val="single" w:sz="4" w:space="0" w:color="auto"/>
            </w:tcBorders>
            <w:shd w:val="clear" w:color="000000" w:fill="DDEBF7"/>
            <w:noWrap/>
            <w:vAlign w:val="bottom"/>
            <w:hideMark/>
          </w:tcPr>
          <w:p w14:paraId="6601D501"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6F558790"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3F3E9759"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5F410ADF"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000000" w:fill="DDEBF7"/>
            <w:noWrap/>
            <w:vAlign w:val="bottom"/>
            <w:hideMark/>
          </w:tcPr>
          <w:p w14:paraId="5D4AE92C"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000000" w:fill="DDEBF7"/>
            <w:noWrap/>
            <w:vAlign w:val="bottom"/>
            <w:hideMark/>
          </w:tcPr>
          <w:p w14:paraId="1DE026DC"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3B3F92A6"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 </w:t>
            </w:r>
          </w:p>
        </w:tc>
      </w:tr>
      <w:tr w:rsidR="00A87F10" w:rsidRPr="00D06808" w14:paraId="7E24D2E5" w14:textId="77777777" w:rsidTr="00A87F10">
        <w:trPr>
          <w:trHeight w:val="278"/>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316911C"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Price</w:t>
            </w:r>
          </w:p>
        </w:tc>
        <w:tc>
          <w:tcPr>
            <w:tcW w:w="1170" w:type="dxa"/>
            <w:tcBorders>
              <w:top w:val="nil"/>
              <w:left w:val="nil"/>
              <w:bottom w:val="single" w:sz="4" w:space="0" w:color="auto"/>
              <w:right w:val="single" w:sz="4" w:space="0" w:color="auto"/>
            </w:tcBorders>
            <w:shd w:val="clear" w:color="auto" w:fill="auto"/>
            <w:noWrap/>
            <w:vAlign w:val="bottom"/>
            <w:hideMark/>
          </w:tcPr>
          <w:p w14:paraId="43C9DEED"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bottom"/>
            <w:hideMark/>
          </w:tcPr>
          <w:p w14:paraId="3279F866"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B33C7"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bottom"/>
            <w:hideMark/>
          </w:tcPr>
          <w:p w14:paraId="563E2126"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auto" w:fill="auto"/>
            <w:noWrap/>
            <w:vAlign w:val="bottom"/>
            <w:hideMark/>
          </w:tcPr>
          <w:p w14:paraId="288A9010"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auto" w:fill="auto"/>
            <w:noWrap/>
            <w:vAlign w:val="bottom"/>
            <w:hideMark/>
          </w:tcPr>
          <w:p w14:paraId="66C586CF"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 X  </w:t>
            </w:r>
          </w:p>
        </w:tc>
        <w:tc>
          <w:tcPr>
            <w:tcW w:w="1170" w:type="dxa"/>
            <w:tcBorders>
              <w:top w:val="nil"/>
              <w:left w:val="nil"/>
              <w:bottom w:val="single" w:sz="4" w:space="0" w:color="auto"/>
              <w:right w:val="single" w:sz="4" w:space="0" w:color="auto"/>
            </w:tcBorders>
            <w:shd w:val="clear" w:color="auto" w:fill="auto"/>
            <w:noWrap/>
            <w:vAlign w:val="bottom"/>
            <w:hideMark/>
          </w:tcPr>
          <w:p w14:paraId="42D19A9A"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 </w:t>
            </w:r>
          </w:p>
        </w:tc>
      </w:tr>
      <w:tr w:rsidR="00A87F10" w:rsidRPr="00D06808" w14:paraId="5ED3E9E5" w14:textId="77777777" w:rsidTr="00A87F10">
        <w:trPr>
          <w:trHeight w:val="278"/>
        </w:trPr>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14:paraId="65BB89EF" w14:textId="77777777" w:rsidR="00A87F10" w:rsidRPr="00D06808" w:rsidRDefault="00A87F10" w:rsidP="00A87F10">
            <w:pPr>
              <w:spacing w:after="0" w:line="240" w:lineRule="auto"/>
              <w:rPr>
                <w:rFonts w:ascii="Calibri" w:eastAsia="Times New Roman" w:hAnsi="Calibri" w:cs="Calibri"/>
              </w:rPr>
            </w:pPr>
            <w:r w:rsidRPr="00D06808">
              <w:rPr>
                <w:rFonts w:ascii="Calibri" w:eastAsia="Times New Roman" w:hAnsi="Calibri" w:cs="Calibri"/>
              </w:rPr>
              <w:t>O'Connell</w:t>
            </w:r>
          </w:p>
        </w:tc>
        <w:tc>
          <w:tcPr>
            <w:tcW w:w="1170" w:type="dxa"/>
            <w:tcBorders>
              <w:top w:val="nil"/>
              <w:left w:val="nil"/>
              <w:bottom w:val="single" w:sz="4" w:space="0" w:color="auto"/>
              <w:right w:val="single" w:sz="4" w:space="0" w:color="auto"/>
            </w:tcBorders>
            <w:shd w:val="clear" w:color="000000" w:fill="DDEBF7"/>
            <w:noWrap/>
            <w:vAlign w:val="bottom"/>
            <w:hideMark/>
          </w:tcPr>
          <w:p w14:paraId="66A781A5"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43257F64"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1095011D" w14:textId="77777777" w:rsidR="00A87F10" w:rsidRPr="00D06808" w:rsidRDefault="00A87F10" w:rsidP="00A87F10">
            <w:pPr>
              <w:spacing w:after="0" w:line="240" w:lineRule="auto"/>
              <w:rPr>
                <w:rFonts w:ascii="Calibri" w:eastAsia="Times New Roman" w:hAnsi="Calibri" w:cs="Calibri"/>
                <w:color w:val="000000"/>
              </w:rPr>
            </w:pPr>
            <w:r w:rsidRPr="00D06808">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000000" w:fill="DDEBF7"/>
            <w:noWrap/>
            <w:vAlign w:val="bottom"/>
            <w:hideMark/>
          </w:tcPr>
          <w:p w14:paraId="3F586A96"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000000" w:fill="DDEBF7"/>
            <w:noWrap/>
            <w:vAlign w:val="bottom"/>
            <w:hideMark/>
          </w:tcPr>
          <w:p w14:paraId="3DFDC70C"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X </w:t>
            </w:r>
          </w:p>
        </w:tc>
        <w:tc>
          <w:tcPr>
            <w:tcW w:w="1170" w:type="dxa"/>
            <w:tcBorders>
              <w:top w:val="nil"/>
              <w:left w:val="nil"/>
              <w:bottom w:val="single" w:sz="4" w:space="0" w:color="auto"/>
              <w:right w:val="single" w:sz="4" w:space="0" w:color="auto"/>
            </w:tcBorders>
            <w:shd w:val="clear" w:color="000000" w:fill="DDEBF7"/>
            <w:noWrap/>
            <w:vAlign w:val="bottom"/>
            <w:hideMark/>
          </w:tcPr>
          <w:p w14:paraId="4BC9E6EF"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xml:space="preserve"> X  </w:t>
            </w:r>
          </w:p>
        </w:tc>
        <w:tc>
          <w:tcPr>
            <w:tcW w:w="1170" w:type="dxa"/>
            <w:tcBorders>
              <w:top w:val="nil"/>
              <w:left w:val="nil"/>
              <w:bottom w:val="single" w:sz="4" w:space="0" w:color="auto"/>
              <w:right w:val="single" w:sz="4" w:space="0" w:color="auto"/>
            </w:tcBorders>
            <w:shd w:val="clear" w:color="000000" w:fill="DDEBF7"/>
            <w:noWrap/>
            <w:vAlign w:val="bottom"/>
            <w:hideMark/>
          </w:tcPr>
          <w:p w14:paraId="1BAD34EB" w14:textId="77777777" w:rsidR="00A87F10" w:rsidRPr="00D06808" w:rsidRDefault="00A87F10" w:rsidP="00A87F10">
            <w:pPr>
              <w:spacing w:after="0" w:line="240" w:lineRule="auto"/>
              <w:jc w:val="center"/>
              <w:rPr>
                <w:rFonts w:ascii="Calibri" w:eastAsia="Times New Roman" w:hAnsi="Calibri" w:cs="Calibri"/>
              </w:rPr>
            </w:pPr>
            <w:r w:rsidRPr="00D06808">
              <w:rPr>
                <w:rFonts w:ascii="Calibri" w:eastAsia="Times New Roman" w:hAnsi="Calibri" w:cs="Calibri"/>
              </w:rPr>
              <w:t> </w:t>
            </w:r>
          </w:p>
        </w:tc>
      </w:tr>
    </w:tbl>
    <w:p w14:paraId="02C0DDD2" w14:textId="77777777" w:rsidR="00A87F10" w:rsidRDefault="00A87F10" w:rsidP="00A87F10"/>
    <w:p w14:paraId="3C0A7CC8" w14:textId="77777777" w:rsidR="004B6500" w:rsidRDefault="004B6500" w:rsidP="00A87F10">
      <w:pPr>
        <w:sectPr w:rsidR="004B6500">
          <w:pgSz w:w="12240" w:h="15840"/>
          <w:pgMar w:top="1440" w:right="1440" w:bottom="1440" w:left="1440" w:header="720" w:footer="720" w:gutter="0"/>
          <w:cols w:space="720"/>
          <w:docGrid w:linePitch="360"/>
        </w:sectPr>
      </w:pPr>
    </w:p>
    <w:p w14:paraId="7961E709" w14:textId="77777777" w:rsidR="00A87F10" w:rsidRDefault="00A87F10" w:rsidP="00A87F10"/>
    <w:p w14:paraId="3BE94812" w14:textId="77777777" w:rsidR="00A87F10" w:rsidRPr="006D618D" w:rsidRDefault="00A87F10" w:rsidP="00A87F10">
      <w:pPr>
        <w:pStyle w:val="Heading1"/>
      </w:pPr>
      <w:bookmarkStart w:id="15" w:name="_Toc34737544"/>
      <w:r w:rsidRPr="006D618D">
        <w:t>Mobilization</w:t>
      </w:r>
      <w:r>
        <w:t>/Demobilization</w:t>
      </w:r>
      <w:bookmarkEnd w:id="15"/>
      <w:r w:rsidRPr="006D618D">
        <w:t xml:space="preserve"> </w:t>
      </w:r>
    </w:p>
    <w:p w14:paraId="7F7EA17E" w14:textId="77777777" w:rsidR="00A87F10" w:rsidRDefault="00A87F10" w:rsidP="002F0D6C">
      <w:pPr>
        <w:pStyle w:val="Heading2"/>
      </w:pPr>
      <w:bookmarkStart w:id="16" w:name="_Toc34737545"/>
      <w:r>
        <w:t>Mobilization</w:t>
      </w:r>
      <w:bookmarkEnd w:id="16"/>
    </w:p>
    <w:tbl>
      <w:tblPr>
        <w:tblW w:w="5000" w:type="pct"/>
        <w:tblLook w:val="04A0" w:firstRow="1" w:lastRow="0" w:firstColumn="1" w:lastColumn="0" w:noHBand="0" w:noVBand="1"/>
      </w:tblPr>
      <w:tblGrid>
        <w:gridCol w:w="1277"/>
        <w:gridCol w:w="1267"/>
        <w:gridCol w:w="2014"/>
        <w:gridCol w:w="994"/>
        <w:gridCol w:w="994"/>
        <w:gridCol w:w="1863"/>
        <w:gridCol w:w="1233"/>
        <w:gridCol w:w="1663"/>
        <w:gridCol w:w="1871"/>
      </w:tblGrid>
      <w:tr w:rsidR="00987D46" w:rsidRPr="00987D46" w14:paraId="78FAFD88" w14:textId="77777777" w:rsidTr="000F2D0B">
        <w:trPr>
          <w:trHeight w:val="300"/>
        </w:trPr>
        <w:tc>
          <w:tcPr>
            <w:tcW w:w="485"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8065F80"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ITEM</w:t>
            </w:r>
          </w:p>
        </w:tc>
        <w:tc>
          <w:tcPr>
            <w:tcW w:w="1245" w:type="pct"/>
            <w:gridSpan w:val="2"/>
            <w:tcBorders>
              <w:top w:val="single" w:sz="8" w:space="0" w:color="auto"/>
              <w:left w:val="nil"/>
              <w:bottom w:val="single" w:sz="4" w:space="0" w:color="auto"/>
              <w:right w:val="single" w:sz="4" w:space="0" w:color="auto"/>
            </w:tcBorders>
            <w:shd w:val="clear" w:color="auto" w:fill="auto"/>
            <w:vAlign w:val="center"/>
            <w:hideMark/>
          </w:tcPr>
          <w:p w14:paraId="678A8DBC"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POINT OF ORIGIN</w:t>
            </w:r>
          </w:p>
        </w:tc>
        <w:tc>
          <w:tcPr>
            <w:tcW w:w="1461" w:type="pct"/>
            <w:gridSpan w:val="3"/>
            <w:tcBorders>
              <w:top w:val="single" w:sz="8" w:space="0" w:color="auto"/>
              <w:left w:val="nil"/>
              <w:bottom w:val="single" w:sz="4" w:space="0" w:color="auto"/>
              <w:right w:val="single" w:sz="4" w:space="0" w:color="000000"/>
            </w:tcBorders>
            <w:shd w:val="clear" w:color="auto" w:fill="auto"/>
            <w:vAlign w:val="center"/>
            <w:hideMark/>
          </w:tcPr>
          <w:p w14:paraId="496C5623"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TRANSPORTATION</w:t>
            </w:r>
          </w:p>
        </w:tc>
        <w:tc>
          <w:tcPr>
            <w:tcW w:w="1099" w:type="pct"/>
            <w:gridSpan w:val="2"/>
            <w:tcBorders>
              <w:top w:val="single" w:sz="8" w:space="0" w:color="auto"/>
              <w:left w:val="nil"/>
              <w:bottom w:val="single" w:sz="4" w:space="0" w:color="auto"/>
              <w:right w:val="single" w:sz="4" w:space="0" w:color="auto"/>
            </w:tcBorders>
            <w:shd w:val="clear" w:color="auto" w:fill="auto"/>
            <w:vAlign w:val="center"/>
            <w:hideMark/>
          </w:tcPr>
          <w:p w14:paraId="5C316BAF"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DESTINATION</w:t>
            </w:r>
          </w:p>
        </w:tc>
        <w:tc>
          <w:tcPr>
            <w:tcW w:w="710"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6EFCF2C9"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NOTES</w:t>
            </w:r>
          </w:p>
        </w:tc>
      </w:tr>
      <w:tr w:rsidR="004B6500" w:rsidRPr="00987D46" w14:paraId="4D4B23D7" w14:textId="77777777" w:rsidTr="000F2D0B">
        <w:trPr>
          <w:trHeight w:val="315"/>
        </w:trPr>
        <w:tc>
          <w:tcPr>
            <w:tcW w:w="485" w:type="pct"/>
            <w:vMerge/>
            <w:tcBorders>
              <w:top w:val="single" w:sz="8" w:space="0" w:color="auto"/>
              <w:left w:val="single" w:sz="8" w:space="0" w:color="auto"/>
              <w:bottom w:val="single" w:sz="8" w:space="0" w:color="000000"/>
              <w:right w:val="single" w:sz="4" w:space="0" w:color="auto"/>
            </w:tcBorders>
            <w:vAlign w:val="center"/>
            <w:hideMark/>
          </w:tcPr>
          <w:p w14:paraId="4FDD35A1" w14:textId="77777777" w:rsidR="00987D46" w:rsidRPr="00987D46" w:rsidRDefault="00987D46" w:rsidP="00987D46">
            <w:pPr>
              <w:spacing w:after="0" w:line="240" w:lineRule="auto"/>
              <w:rPr>
                <w:rFonts w:ascii="Calibri" w:eastAsia="Times New Roman" w:hAnsi="Calibri" w:cs="Calibri"/>
                <w:b/>
                <w:bCs/>
                <w:color w:val="000000"/>
              </w:rPr>
            </w:pPr>
          </w:p>
        </w:tc>
        <w:tc>
          <w:tcPr>
            <w:tcW w:w="481" w:type="pct"/>
            <w:tcBorders>
              <w:top w:val="nil"/>
              <w:left w:val="nil"/>
              <w:bottom w:val="single" w:sz="8" w:space="0" w:color="auto"/>
              <w:right w:val="single" w:sz="4" w:space="0" w:color="auto"/>
            </w:tcBorders>
            <w:shd w:val="clear" w:color="auto" w:fill="auto"/>
            <w:vAlign w:val="center"/>
            <w:hideMark/>
          </w:tcPr>
          <w:p w14:paraId="745F38A1"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Location</w:t>
            </w:r>
          </w:p>
        </w:tc>
        <w:tc>
          <w:tcPr>
            <w:tcW w:w="764" w:type="pct"/>
            <w:tcBorders>
              <w:top w:val="nil"/>
              <w:left w:val="nil"/>
              <w:bottom w:val="single" w:sz="8" w:space="0" w:color="auto"/>
              <w:right w:val="single" w:sz="4" w:space="0" w:color="auto"/>
            </w:tcBorders>
            <w:shd w:val="clear" w:color="auto" w:fill="auto"/>
            <w:vAlign w:val="center"/>
            <w:hideMark/>
          </w:tcPr>
          <w:p w14:paraId="040C5BD9"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Contact</w:t>
            </w:r>
          </w:p>
        </w:tc>
        <w:tc>
          <w:tcPr>
            <w:tcW w:w="377" w:type="pct"/>
            <w:tcBorders>
              <w:top w:val="nil"/>
              <w:left w:val="nil"/>
              <w:bottom w:val="single" w:sz="8" w:space="0" w:color="auto"/>
              <w:right w:val="single" w:sz="4" w:space="0" w:color="auto"/>
            </w:tcBorders>
            <w:shd w:val="clear" w:color="auto" w:fill="auto"/>
            <w:vAlign w:val="center"/>
            <w:hideMark/>
          </w:tcPr>
          <w:p w14:paraId="692C41E9"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Pick-Up Date</w:t>
            </w:r>
          </w:p>
        </w:tc>
        <w:tc>
          <w:tcPr>
            <w:tcW w:w="377" w:type="pct"/>
            <w:tcBorders>
              <w:top w:val="nil"/>
              <w:left w:val="nil"/>
              <w:bottom w:val="single" w:sz="8" w:space="0" w:color="auto"/>
              <w:right w:val="single" w:sz="4" w:space="0" w:color="auto"/>
            </w:tcBorders>
            <w:shd w:val="clear" w:color="auto" w:fill="auto"/>
            <w:vAlign w:val="center"/>
            <w:hideMark/>
          </w:tcPr>
          <w:p w14:paraId="61E97CAE" w14:textId="77777777" w:rsidR="00987D46" w:rsidRPr="00987D46" w:rsidRDefault="00987D46" w:rsidP="00987D46">
            <w:pPr>
              <w:spacing w:after="0" w:line="240" w:lineRule="auto"/>
              <w:jc w:val="center"/>
              <w:rPr>
                <w:rFonts w:ascii="Calibri" w:eastAsia="Times New Roman" w:hAnsi="Calibri" w:cs="Calibri"/>
                <w:b/>
                <w:bCs/>
                <w:color w:val="000000"/>
              </w:rPr>
            </w:pPr>
            <w:proofErr w:type="spellStart"/>
            <w:r w:rsidRPr="00987D46">
              <w:rPr>
                <w:rFonts w:ascii="Calibri" w:eastAsia="Times New Roman" w:hAnsi="Calibri" w:cs="Calibri"/>
                <w:b/>
                <w:bCs/>
                <w:color w:val="000000"/>
              </w:rPr>
              <w:t>Deliv</w:t>
            </w:r>
            <w:proofErr w:type="spellEnd"/>
            <w:r w:rsidRPr="00987D46">
              <w:rPr>
                <w:rFonts w:ascii="Calibri" w:eastAsia="Times New Roman" w:hAnsi="Calibri" w:cs="Calibri"/>
                <w:b/>
                <w:bCs/>
                <w:color w:val="000000"/>
              </w:rPr>
              <w:t>. Date</w:t>
            </w:r>
          </w:p>
        </w:tc>
        <w:tc>
          <w:tcPr>
            <w:tcW w:w="706" w:type="pct"/>
            <w:tcBorders>
              <w:top w:val="nil"/>
              <w:left w:val="nil"/>
              <w:bottom w:val="single" w:sz="8" w:space="0" w:color="auto"/>
              <w:right w:val="single" w:sz="4" w:space="0" w:color="auto"/>
            </w:tcBorders>
            <w:shd w:val="clear" w:color="auto" w:fill="auto"/>
            <w:vAlign w:val="center"/>
            <w:hideMark/>
          </w:tcPr>
          <w:p w14:paraId="556114C6"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Contact</w:t>
            </w:r>
          </w:p>
        </w:tc>
        <w:tc>
          <w:tcPr>
            <w:tcW w:w="468" w:type="pct"/>
            <w:tcBorders>
              <w:top w:val="nil"/>
              <w:left w:val="nil"/>
              <w:bottom w:val="single" w:sz="8" w:space="0" w:color="auto"/>
              <w:right w:val="single" w:sz="4" w:space="0" w:color="auto"/>
            </w:tcBorders>
            <w:shd w:val="clear" w:color="auto" w:fill="auto"/>
            <w:vAlign w:val="center"/>
            <w:hideMark/>
          </w:tcPr>
          <w:p w14:paraId="0866C98C"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Location</w:t>
            </w:r>
          </w:p>
        </w:tc>
        <w:tc>
          <w:tcPr>
            <w:tcW w:w="630" w:type="pct"/>
            <w:tcBorders>
              <w:top w:val="nil"/>
              <w:left w:val="nil"/>
              <w:bottom w:val="single" w:sz="8" w:space="0" w:color="auto"/>
              <w:right w:val="single" w:sz="4" w:space="0" w:color="auto"/>
            </w:tcBorders>
            <w:shd w:val="clear" w:color="auto" w:fill="auto"/>
            <w:vAlign w:val="center"/>
            <w:hideMark/>
          </w:tcPr>
          <w:p w14:paraId="6A4EBCA0" w14:textId="77777777" w:rsidR="00987D46" w:rsidRPr="00987D46" w:rsidRDefault="00987D46" w:rsidP="00987D46">
            <w:pPr>
              <w:spacing w:after="0" w:line="240" w:lineRule="auto"/>
              <w:jc w:val="center"/>
              <w:rPr>
                <w:rFonts w:ascii="Calibri" w:eastAsia="Times New Roman" w:hAnsi="Calibri" w:cs="Calibri"/>
                <w:b/>
                <w:bCs/>
                <w:color w:val="000000"/>
              </w:rPr>
            </w:pPr>
            <w:r w:rsidRPr="00987D46">
              <w:rPr>
                <w:rFonts w:ascii="Calibri" w:eastAsia="Times New Roman" w:hAnsi="Calibri" w:cs="Calibri"/>
                <w:b/>
                <w:bCs/>
                <w:color w:val="000000"/>
              </w:rPr>
              <w:t>Contact</w:t>
            </w:r>
          </w:p>
        </w:tc>
        <w:tc>
          <w:tcPr>
            <w:tcW w:w="710" w:type="pct"/>
            <w:vMerge/>
            <w:tcBorders>
              <w:top w:val="single" w:sz="8" w:space="0" w:color="auto"/>
              <w:left w:val="single" w:sz="4" w:space="0" w:color="auto"/>
              <w:bottom w:val="single" w:sz="8" w:space="0" w:color="000000"/>
              <w:right w:val="single" w:sz="8" w:space="0" w:color="auto"/>
            </w:tcBorders>
            <w:vAlign w:val="center"/>
            <w:hideMark/>
          </w:tcPr>
          <w:p w14:paraId="69A72BE0" w14:textId="77777777" w:rsidR="00987D46" w:rsidRPr="00987D46" w:rsidRDefault="00987D46" w:rsidP="00987D46">
            <w:pPr>
              <w:spacing w:after="0" w:line="240" w:lineRule="auto"/>
              <w:rPr>
                <w:rFonts w:ascii="Calibri" w:eastAsia="Times New Roman" w:hAnsi="Calibri" w:cs="Calibri"/>
                <w:b/>
                <w:bCs/>
                <w:color w:val="000000"/>
              </w:rPr>
            </w:pPr>
          </w:p>
        </w:tc>
      </w:tr>
      <w:tr w:rsidR="004B6500" w:rsidRPr="00987D46" w14:paraId="018718CF" w14:textId="77777777" w:rsidTr="000F2D0B">
        <w:trPr>
          <w:trHeight w:val="720"/>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56AAC56C"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Heavy Tools Conex</w:t>
            </w:r>
          </w:p>
        </w:tc>
        <w:tc>
          <w:tcPr>
            <w:tcW w:w="481" w:type="pct"/>
            <w:tcBorders>
              <w:top w:val="nil"/>
              <w:left w:val="nil"/>
              <w:bottom w:val="single" w:sz="4" w:space="0" w:color="auto"/>
              <w:right w:val="single" w:sz="4" w:space="0" w:color="auto"/>
            </w:tcBorders>
            <w:shd w:val="clear" w:color="auto" w:fill="auto"/>
            <w:vAlign w:val="center"/>
            <w:hideMark/>
          </w:tcPr>
          <w:p w14:paraId="7064A3A9"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Geotek</w:t>
            </w:r>
            <w:r w:rsidRPr="00987D46">
              <w:rPr>
                <w:rFonts w:ascii="Calibri" w:eastAsia="Times New Roman" w:hAnsi="Calibri" w:cs="Calibri"/>
                <w:color w:val="000000"/>
                <w:sz w:val="18"/>
                <w:szCs w:val="18"/>
              </w:rPr>
              <w:br/>
              <w:t>3350 W Directors Row</w:t>
            </w:r>
            <w:r w:rsidRPr="00987D46">
              <w:rPr>
                <w:rFonts w:ascii="Calibri" w:eastAsia="Times New Roman" w:hAnsi="Calibri" w:cs="Calibri"/>
                <w:color w:val="000000"/>
                <w:sz w:val="18"/>
                <w:szCs w:val="18"/>
              </w:rPr>
              <w:br/>
              <w:t>SLC, UT 84104</w:t>
            </w:r>
          </w:p>
        </w:tc>
        <w:tc>
          <w:tcPr>
            <w:tcW w:w="764" w:type="pct"/>
            <w:tcBorders>
              <w:top w:val="nil"/>
              <w:left w:val="nil"/>
              <w:bottom w:val="single" w:sz="4" w:space="0" w:color="auto"/>
              <w:right w:val="single" w:sz="4" w:space="0" w:color="auto"/>
            </w:tcBorders>
            <w:shd w:val="clear" w:color="auto" w:fill="auto"/>
            <w:vAlign w:val="center"/>
            <w:hideMark/>
          </w:tcPr>
          <w:p w14:paraId="5FE78C05"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Geotek</w:t>
            </w:r>
            <w:r w:rsidRPr="00987D46">
              <w:rPr>
                <w:rFonts w:ascii="Calibri" w:eastAsia="Times New Roman" w:hAnsi="Calibri" w:cs="Calibri"/>
                <w:color w:val="000000"/>
                <w:sz w:val="18"/>
                <w:szCs w:val="18"/>
              </w:rPr>
              <w:br/>
              <w:t>Mike Mimitz</w:t>
            </w:r>
            <w:r w:rsidRPr="00987D46">
              <w:rPr>
                <w:rFonts w:ascii="Calibri" w:eastAsia="Times New Roman" w:hAnsi="Calibri" w:cs="Calibri"/>
                <w:color w:val="000000"/>
                <w:sz w:val="18"/>
                <w:szCs w:val="18"/>
              </w:rPr>
              <w:br/>
              <w:t>413-297-3805</w:t>
            </w:r>
          </w:p>
        </w:tc>
        <w:tc>
          <w:tcPr>
            <w:tcW w:w="377" w:type="pct"/>
            <w:tcBorders>
              <w:top w:val="nil"/>
              <w:left w:val="nil"/>
              <w:bottom w:val="single" w:sz="4" w:space="0" w:color="auto"/>
              <w:right w:val="single" w:sz="4" w:space="0" w:color="auto"/>
            </w:tcBorders>
            <w:shd w:val="clear" w:color="auto" w:fill="auto"/>
            <w:vAlign w:val="center"/>
            <w:hideMark/>
          </w:tcPr>
          <w:p w14:paraId="50F37EF2" w14:textId="77777777" w:rsidR="00987D46" w:rsidRPr="00987D46" w:rsidRDefault="00987D46" w:rsidP="00987D46">
            <w:pPr>
              <w:spacing w:after="0" w:line="240" w:lineRule="auto"/>
              <w:jc w:val="center"/>
              <w:rPr>
                <w:rFonts w:ascii="Calibri" w:eastAsia="Times New Roman" w:hAnsi="Calibri" w:cs="Calibri"/>
                <w:color w:val="000000"/>
                <w:sz w:val="18"/>
                <w:szCs w:val="18"/>
              </w:rPr>
            </w:pPr>
            <w:r w:rsidRPr="00987D46">
              <w:rPr>
                <w:rFonts w:ascii="Calibri" w:eastAsia="Times New Roman" w:hAnsi="Calibri" w:cs="Calibri"/>
                <w:color w:val="000000"/>
                <w:sz w:val="18"/>
                <w:szCs w:val="18"/>
              </w:rPr>
              <w:t>3/11/2020</w:t>
            </w:r>
          </w:p>
        </w:tc>
        <w:tc>
          <w:tcPr>
            <w:tcW w:w="377" w:type="pct"/>
            <w:tcBorders>
              <w:top w:val="nil"/>
              <w:left w:val="nil"/>
              <w:bottom w:val="single" w:sz="4" w:space="0" w:color="auto"/>
              <w:right w:val="single" w:sz="4" w:space="0" w:color="auto"/>
            </w:tcBorders>
            <w:shd w:val="clear" w:color="auto" w:fill="auto"/>
            <w:vAlign w:val="center"/>
            <w:hideMark/>
          </w:tcPr>
          <w:p w14:paraId="2859EFAB" w14:textId="58C169CC" w:rsidR="00987D46" w:rsidRPr="00987D46" w:rsidRDefault="00987D46" w:rsidP="008577F1">
            <w:pPr>
              <w:spacing w:after="0" w:line="240" w:lineRule="auto"/>
              <w:jc w:val="center"/>
              <w:rPr>
                <w:rFonts w:ascii="Calibri" w:eastAsia="Times New Roman" w:hAnsi="Calibri" w:cs="Calibri"/>
                <w:color w:val="000000"/>
                <w:sz w:val="18"/>
                <w:szCs w:val="18"/>
              </w:rPr>
            </w:pPr>
            <w:r w:rsidRPr="00987D46">
              <w:rPr>
                <w:rFonts w:ascii="Calibri" w:eastAsia="Times New Roman" w:hAnsi="Calibri" w:cs="Calibri"/>
                <w:color w:val="000000"/>
                <w:sz w:val="18"/>
                <w:szCs w:val="18"/>
              </w:rPr>
              <w:t>3/1</w:t>
            </w:r>
            <w:r w:rsidR="008577F1">
              <w:rPr>
                <w:rFonts w:ascii="Calibri" w:eastAsia="Times New Roman" w:hAnsi="Calibri" w:cs="Calibri"/>
                <w:color w:val="000000"/>
                <w:sz w:val="18"/>
                <w:szCs w:val="18"/>
              </w:rPr>
              <w:t>3</w:t>
            </w:r>
            <w:r w:rsidRPr="00987D46">
              <w:rPr>
                <w:rFonts w:ascii="Calibri" w:eastAsia="Times New Roman" w:hAnsi="Calibri" w:cs="Calibri"/>
                <w:color w:val="000000"/>
                <w:sz w:val="18"/>
                <w:szCs w:val="18"/>
              </w:rPr>
              <w:t>/2020</w:t>
            </w:r>
          </w:p>
        </w:tc>
        <w:tc>
          <w:tcPr>
            <w:tcW w:w="706" w:type="pct"/>
            <w:tcBorders>
              <w:top w:val="nil"/>
              <w:left w:val="nil"/>
              <w:bottom w:val="single" w:sz="4" w:space="0" w:color="auto"/>
              <w:right w:val="single" w:sz="4" w:space="0" w:color="auto"/>
            </w:tcBorders>
            <w:shd w:val="clear" w:color="auto" w:fill="auto"/>
            <w:vAlign w:val="center"/>
            <w:hideMark/>
          </w:tcPr>
          <w:p w14:paraId="1D4C403A"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Geotek</w:t>
            </w:r>
            <w:r w:rsidRPr="00987D46">
              <w:rPr>
                <w:rFonts w:ascii="Calibri" w:eastAsia="Times New Roman" w:hAnsi="Calibri" w:cs="Calibri"/>
                <w:color w:val="000000"/>
                <w:sz w:val="18"/>
                <w:szCs w:val="18"/>
              </w:rPr>
              <w:br/>
              <w:t>Mike Mimitz</w:t>
            </w:r>
            <w:r w:rsidRPr="00987D46">
              <w:rPr>
                <w:rFonts w:ascii="Calibri" w:eastAsia="Times New Roman" w:hAnsi="Calibri" w:cs="Calibri"/>
                <w:color w:val="000000"/>
                <w:sz w:val="18"/>
                <w:szCs w:val="18"/>
              </w:rPr>
              <w:br/>
              <w:t>413-297-3805</w:t>
            </w:r>
          </w:p>
        </w:tc>
        <w:tc>
          <w:tcPr>
            <w:tcW w:w="468" w:type="pct"/>
            <w:tcBorders>
              <w:top w:val="nil"/>
              <w:left w:val="nil"/>
              <w:bottom w:val="single" w:sz="4" w:space="0" w:color="auto"/>
              <w:right w:val="single" w:sz="4" w:space="0" w:color="auto"/>
            </w:tcBorders>
            <w:shd w:val="clear" w:color="auto" w:fill="auto"/>
            <w:vAlign w:val="center"/>
            <w:hideMark/>
          </w:tcPr>
          <w:p w14:paraId="1148A107"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CTTF</w:t>
            </w:r>
            <w:r w:rsidRPr="00987D46">
              <w:rPr>
                <w:rFonts w:ascii="Calibri" w:eastAsia="Times New Roman" w:hAnsi="Calibri" w:cs="Calibri"/>
                <w:color w:val="000000"/>
                <w:sz w:val="18"/>
                <w:szCs w:val="18"/>
              </w:rPr>
              <w:br/>
              <w:t>468 CR 143</w:t>
            </w:r>
            <w:r w:rsidRPr="00987D46">
              <w:rPr>
                <w:rFonts w:ascii="Calibri" w:eastAsia="Times New Roman" w:hAnsi="Calibri" w:cs="Calibri"/>
                <w:color w:val="000000"/>
                <w:sz w:val="18"/>
                <w:szCs w:val="18"/>
              </w:rPr>
              <w:br/>
              <w:t>Cameron TX 76520</w:t>
            </w:r>
          </w:p>
        </w:tc>
        <w:tc>
          <w:tcPr>
            <w:tcW w:w="630" w:type="pct"/>
            <w:tcBorders>
              <w:top w:val="nil"/>
              <w:left w:val="nil"/>
              <w:bottom w:val="single" w:sz="4" w:space="0" w:color="auto"/>
              <w:right w:val="single" w:sz="4" w:space="0" w:color="auto"/>
            </w:tcBorders>
            <w:shd w:val="clear" w:color="auto" w:fill="auto"/>
            <w:vAlign w:val="center"/>
            <w:hideMark/>
          </w:tcPr>
          <w:p w14:paraId="2A56469C"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Michael Schwartz</w:t>
            </w:r>
            <w:r w:rsidRPr="00987D46">
              <w:rPr>
                <w:rFonts w:ascii="Calibri" w:eastAsia="Times New Roman" w:hAnsi="Calibri" w:cs="Calibri"/>
                <w:color w:val="000000"/>
                <w:sz w:val="18"/>
                <w:szCs w:val="18"/>
              </w:rPr>
              <w:br/>
              <w:t>713-725-8797</w:t>
            </w:r>
          </w:p>
        </w:tc>
        <w:tc>
          <w:tcPr>
            <w:tcW w:w="710" w:type="pct"/>
            <w:tcBorders>
              <w:top w:val="nil"/>
              <w:left w:val="nil"/>
              <w:bottom w:val="single" w:sz="4" w:space="0" w:color="auto"/>
              <w:right w:val="single" w:sz="4" w:space="0" w:color="auto"/>
            </w:tcBorders>
            <w:shd w:val="clear" w:color="auto" w:fill="auto"/>
            <w:vAlign w:val="center"/>
            <w:hideMark/>
          </w:tcPr>
          <w:p w14:paraId="4ADFA9EF"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 </w:t>
            </w:r>
          </w:p>
        </w:tc>
      </w:tr>
      <w:tr w:rsidR="004B6500" w:rsidRPr="00987D46" w14:paraId="0EB3994B" w14:textId="77777777" w:rsidTr="000F2D0B">
        <w:trPr>
          <w:trHeight w:val="720"/>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36CF6EA7"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PCTB Service Conex</w:t>
            </w:r>
          </w:p>
        </w:tc>
        <w:tc>
          <w:tcPr>
            <w:tcW w:w="481" w:type="pct"/>
            <w:tcBorders>
              <w:top w:val="nil"/>
              <w:left w:val="nil"/>
              <w:bottom w:val="single" w:sz="4" w:space="0" w:color="auto"/>
              <w:right w:val="single" w:sz="4" w:space="0" w:color="auto"/>
            </w:tcBorders>
            <w:shd w:val="clear" w:color="auto" w:fill="auto"/>
            <w:vAlign w:val="center"/>
            <w:hideMark/>
          </w:tcPr>
          <w:p w14:paraId="4ED4D203"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Geotek</w:t>
            </w:r>
            <w:r w:rsidRPr="00987D46">
              <w:rPr>
                <w:rFonts w:ascii="Calibri" w:eastAsia="Times New Roman" w:hAnsi="Calibri" w:cs="Calibri"/>
                <w:color w:val="000000"/>
                <w:sz w:val="18"/>
                <w:szCs w:val="18"/>
              </w:rPr>
              <w:br/>
              <w:t>3350 W Directors Row</w:t>
            </w:r>
            <w:r w:rsidRPr="00987D46">
              <w:rPr>
                <w:rFonts w:ascii="Calibri" w:eastAsia="Times New Roman" w:hAnsi="Calibri" w:cs="Calibri"/>
                <w:color w:val="000000"/>
                <w:sz w:val="18"/>
                <w:szCs w:val="18"/>
              </w:rPr>
              <w:br/>
              <w:t>SLC, UT 84104</w:t>
            </w:r>
          </w:p>
        </w:tc>
        <w:tc>
          <w:tcPr>
            <w:tcW w:w="764" w:type="pct"/>
            <w:tcBorders>
              <w:top w:val="nil"/>
              <w:left w:val="nil"/>
              <w:bottom w:val="single" w:sz="4" w:space="0" w:color="auto"/>
              <w:right w:val="single" w:sz="4" w:space="0" w:color="auto"/>
            </w:tcBorders>
            <w:shd w:val="clear" w:color="auto" w:fill="auto"/>
            <w:vAlign w:val="center"/>
            <w:hideMark/>
          </w:tcPr>
          <w:p w14:paraId="55899E1F"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Geotek</w:t>
            </w:r>
            <w:r w:rsidRPr="00987D46">
              <w:rPr>
                <w:rFonts w:ascii="Calibri" w:eastAsia="Times New Roman" w:hAnsi="Calibri" w:cs="Calibri"/>
                <w:color w:val="000000"/>
                <w:sz w:val="18"/>
                <w:szCs w:val="18"/>
              </w:rPr>
              <w:br/>
              <w:t>Mike Mimitz</w:t>
            </w:r>
            <w:r w:rsidRPr="00987D46">
              <w:rPr>
                <w:rFonts w:ascii="Calibri" w:eastAsia="Times New Roman" w:hAnsi="Calibri" w:cs="Calibri"/>
                <w:color w:val="000000"/>
                <w:sz w:val="18"/>
                <w:szCs w:val="18"/>
              </w:rPr>
              <w:br/>
              <w:t>413-297-3805</w:t>
            </w:r>
          </w:p>
        </w:tc>
        <w:tc>
          <w:tcPr>
            <w:tcW w:w="377" w:type="pct"/>
            <w:tcBorders>
              <w:top w:val="nil"/>
              <w:left w:val="nil"/>
              <w:bottom w:val="single" w:sz="4" w:space="0" w:color="auto"/>
              <w:right w:val="single" w:sz="4" w:space="0" w:color="auto"/>
            </w:tcBorders>
            <w:shd w:val="clear" w:color="auto" w:fill="auto"/>
            <w:vAlign w:val="center"/>
            <w:hideMark/>
          </w:tcPr>
          <w:p w14:paraId="1B83EDB8" w14:textId="77777777" w:rsidR="00987D46" w:rsidRPr="00987D46" w:rsidRDefault="00987D46" w:rsidP="00987D46">
            <w:pPr>
              <w:spacing w:after="0" w:line="240" w:lineRule="auto"/>
              <w:jc w:val="center"/>
              <w:rPr>
                <w:rFonts w:ascii="Calibri" w:eastAsia="Times New Roman" w:hAnsi="Calibri" w:cs="Calibri"/>
                <w:color w:val="000000"/>
                <w:sz w:val="18"/>
                <w:szCs w:val="18"/>
              </w:rPr>
            </w:pPr>
            <w:r w:rsidRPr="00987D46">
              <w:rPr>
                <w:rFonts w:ascii="Calibri" w:eastAsia="Times New Roman" w:hAnsi="Calibri" w:cs="Calibri"/>
                <w:color w:val="000000"/>
                <w:sz w:val="18"/>
                <w:szCs w:val="18"/>
              </w:rPr>
              <w:t>3/11/2020</w:t>
            </w:r>
          </w:p>
        </w:tc>
        <w:tc>
          <w:tcPr>
            <w:tcW w:w="377" w:type="pct"/>
            <w:tcBorders>
              <w:top w:val="nil"/>
              <w:left w:val="nil"/>
              <w:bottom w:val="single" w:sz="4" w:space="0" w:color="auto"/>
              <w:right w:val="single" w:sz="4" w:space="0" w:color="auto"/>
            </w:tcBorders>
            <w:shd w:val="clear" w:color="auto" w:fill="auto"/>
            <w:vAlign w:val="center"/>
            <w:hideMark/>
          </w:tcPr>
          <w:p w14:paraId="2F43793F" w14:textId="14DB55A1" w:rsidR="00987D46" w:rsidRPr="00987D46" w:rsidRDefault="00987D46" w:rsidP="008577F1">
            <w:pPr>
              <w:spacing w:after="0" w:line="240" w:lineRule="auto"/>
              <w:jc w:val="center"/>
              <w:rPr>
                <w:rFonts w:ascii="Calibri" w:eastAsia="Times New Roman" w:hAnsi="Calibri" w:cs="Calibri"/>
                <w:color w:val="000000"/>
                <w:sz w:val="18"/>
                <w:szCs w:val="18"/>
              </w:rPr>
            </w:pPr>
            <w:r w:rsidRPr="00987D46">
              <w:rPr>
                <w:rFonts w:ascii="Calibri" w:eastAsia="Times New Roman" w:hAnsi="Calibri" w:cs="Calibri"/>
                <w:color w:val="000000"/>
                <w:sz w:val="18"/>
                <w:szCs w:val="18"/>
              </w:rPr>
              <w:t>3/1</w:t>
            </w:r>
            <w:r w:rsidR="008577F1">
              <w:rPr>
                <w:rFonts w:ascii="Calibri" w:eastAsia="Times New Roman" w:hAnsi="Calibri" w:cs="Calibri"/>
                <w:color w:val="000000"/>
                <w:sz w:val="18"/>
                <w:szCs w:val="18"/>
              </w:rPr>
              <w:t>3</w:t>
            </w:r>
            <w:r w:rsidRPr="00987D46">
              <w:rPr>
                <w:rFonts w:ascii="Calibri" w:eastAsia="Times New Roman" w:hAnsi="Calibri" w:cs="Calibri"/>
                <w:color w:val="000000"/>
                <w:sz w:val="18"/>
                <w:szCs w:val="18"/>
              </w:rPr>
              <w:t>/2020</w:t>
            </w:r>
          </w:p>
        </w:tc>
        <w:tc>
          <w:tcPr>
            <w:tcW w:w="706" w:type="pct"/>
            <w:tcBorders>
              <w:top w:val="nil"/>
              <w:left w:val="nil"/>
              <w:bottom w:val="single" w:sz="4" w:space="0" w:color="auto"/>
              <w:right w:val="single" w:sz="4" w:space="0" w:color="auto"/>
            </w:tcBorders>
            <w:shd w:val="clear" w:color="auto" w:fill="auto"/>
            <w:vAlign w:val="center"/>
            <w:hideMark/>
          </w:tcPr>
          <w:p w14:paraId="4A8F31B7"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Geotek</w:t>
            </w:r>
            <w:r w:rsidRPr="00987D46">
              <w:rPr>
                <w:rFonts w:ascii="Calibri" w:eastAsia="Times New Roman" w:hAnsi="Calibri" w:cs="Calibri"/>
                <w:color w:val="000000"/>
                <w:sz w:val="18"/>
                <w:szCs w:val="18"/>
              </w:rPr>
              <w:br/>
              <w:t>Mike Mimitz</w:t>
            </w:r>
            <w:r w:rsidRPr="00987D46">
              <w:rPr>
                <w:rFonts w:ascii="Calibri" w:eastAsia="Times New Roman" w:hAnsi="Calibri" w:cs="Calibri"/>
                <w:color w:val="000000"/>
                <w:sz w:val="18"/>
                <w:szCs w:val="18"/>
              </w:rPr>
              <w:br/>
              <w:t>413-297-3805</w:t>
            </w:r>
          </w:p>
        </w:tc>
        <w:tc>
          <w:tcPr>
            <w:tcW w:w="468" w:type="pct"/>
            <w:tcBorders>
              <w:top w:val="nil"/>
              <w:left w:val="nil"/>
              <w:bottom w:val="single" w:sz="4" w:space="0" w:color="auto"/>
              <w:right w:val="single" w:sz="4" w:space="0" w:color="auto"/>
            </w:tcBorders>
            <w:shd w:val="clear" w:color="auto" w:fill="auto"/>
            <w:vAlign w:val="center"/>
            <w:hideMark/>
          </w:tcPr>
          <w:p w14:paraId="72730C6C"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CTTF</w:t>
            </w:r>
            <w:r w:rsidRPr="00987D46">
              <w:rPr>
                <w:rFonts w:ascii="Calibri" w:eastAsia="Times New Roman" w:hAnsi="Calibri" w:cs="Calibri"/>
                <w:color w:val="000000"/>
                <w:sz w:val="18"/>
                <w:szCs w:val="18"/>
              </w:rPr>
              <w:br/>
              <w:t>468 CR 143</w:t>
            </w:r>
            <w:r w:rsidRPr="00987D46">
              <w:rPr>
                <w:rFonts w:ascii="Calibri" w:eastAsia="Times New Roman" w:hAnsi="Calibri" w:cs="Calibri"/>
                <w:color w:val="000000"/>
                <w:sz w:val="18"/>
                <w:szCs w:val="18"/>
              </w:rPr>
              <w:br/>
              <w:t>Cameron TX 76520</w:t>
            </w:r>
          </w:p>
        </w:tc>
        <w:tc>
          <w:tcPr>
            <w:tcW w:w="630" w:type="pct"/>
            <w:tcBorders>
              <w:top w:val="nil"/>
              <w:left w:val="nil"/>
              <w:bottom w:val="single" w:sz="4" w:space="0" w:color="auto"/>
              <w:right w:val="single" w:sz="4" w:space="0" w:color="auto"/>
            </w:tcBorders>
            <w:shd w:val="clear" w:color="auto" w:fill="auto"/>
            <w:vAlign w:val="center"/>
            <w:hideMark/>
          </w:tcPr>
          <w:p w14:paraId="42B08E5C"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Michael Schwartz</w:t>
            </w:r>
            <w:r w:rsidRPr="00987D46">
              <w:rPr>
                <w:rFonts w:ascii="Calibri" w:eastAsia="Times New Roman" w:hAnsi="Calibri" w:cs="Calibri"/>
                <w:color w:val="000000"/>
                <w:sz w:val="18"/>
                <w:szCs w:val="18"/>
              </w:rPr>
              <w:br/>
              <w:t>713-725-8797</w:t>
            </w:r>
          </w:p>
        </w:tc>
        <w:tc>
          <w:tcPr>
            <w:tcW w:w="710" w:type="pct"/>
            <w:tcBorders>
              <w:top w:val="nil"/>
              <w:left w:val="nil"/>
              <w:bottom w:val="single" w:sz="4" w:space="0" w:color="auto"/>
              <w:right w:val="single" w:sz="4" w:space="0" w:color="auto"/>
            </w:tcBorders>
            <w:shd w:val="clear" w:color="auto" w:fill="auto"/>
            <w:vAlign w:val="center"/>
            <w:hideMark/>
          </w:tcPr>
          <w:p w14:paraId="0A523478"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 </w:t>
            </w:r>
          </w:p>
        </w:tc>
      </w:tr>
      <w:tr w:rsidR="004B6500" w:rsidRPr="00987D46" w14:paraId="3F3A8EBB" w14:textId="77777777" w:rsidTr="000F2D0B">
        <w:trPr>
          <w:trHeight w:val="1200"/>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1B0C807B"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5" Drill Pipe</w:t>
            </w:r>
            <w:r w:rsidRPr="00987D46">
              <w:rPr>
                <w:rFonts w:ascii="Calibri" w:eastAsia="Times New Roman" w:hAnsi="Calibri" w:cs="Calibri"/>
                <w:color w:val="000000"/>
                <w:sz w:val="18"/>
                <w:szCs w:val="18"/>
              </w:rPr>
              <w:br/>
              <w:t>(Qty 100)</w:t>
            </w:r>
          </w:p>
        </w:tc>
        <w:tc>
          <w:tcPr>
            <w:tcW w:w="481" w:type="pct"/>
            <w:tcBorders>
              <w:top w:val="nil"/>
              <w:left w:val="nil"/>
              <w:bottom w:val="single" w:sz="4" w:space="0" w:color="auto"/>
              <w:right w:val="single" w:sz="4" w:space="0" w:color="auto"/>
            </w:tcBorders>
            <w:shd w:val="clear" w:color="auto" w:fill="auto"/>
            <w:vAlign w:val="center"/>
            <w:hideMark/>
          </w:tcPr>
          <w:p w14:paraId="49A9A4EE"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 xml:space="preserve">Tuboscope </w:t>
            </w:r>
            <w:r w:rsidRPr="00987D46">
              <w:rPr>
                <w:rFonts w:ascii="Calibri" w:eastAsia="Times New Roman" w:hAnsi="Calibri" w:cs="Calibri"/>
                <w:color w:val="000000"/>
                <w:sz w:val="18"/>
                <w:szCs w:val="18"/>
              </w:rPr>
              <w:br/>
              <w:t>Sheldon North</w:t>
            </w:r>
            <w:r w:rsidRPr="00987D46">
              <w:rPr>
                <w:rFonts w:ascii="Calibri" w:eastAsia="Times New Roman" w:hAnsi="Calibri" w:cs="Calibri"/>
                <w:color w:val="000000"/>
                <w:sz w:val="18"/>
                <w:szCs w:val="18"/>
              </w:rPr>
              <w:br/>
              <w:t>10222 Sheldon Rd.</w:t>
            </w:r>
            <w:r w:rsidRPr="00987D46">
              <w:rPr>
                <w:rFonts w:ascii="Calibri" w:eastAsia="Times New Roman" w:hAnsi="Calibri" w:cs="Calibri"/>
                <w:color w:val="000000"/>
                <w:sz w:val="18"/>
                <w:szCs w:val="18"/>
              </w:rPr>
              <w:br/>
              <w:t>Houston, TX 77049</w:t>
            </w:r>
          </w:p>
        </w:tc>
        <w:tc>
          <w:tcPr>
            <w:tcW w:w="764" w:type="pct"/>
            <w:tcBorders>
              <w:top w:val="nil"/>
              <w:left w:val="nil"/>
              <w:bottom w:val="single" w:sz="4" w:space="0" w:color="auto"/>
              <w:right w:val="single" w:sz="4" w:space="0" w:color="auto"/>
            </w:tcBorders>
            <w:shd w:val="clear" w:color="auto" w:fill="auto"/>
            <w:vAlign w:val="center"/>
            <w:hideMark/>
          </w:tcPr>
          <w:p w14:paraId="0C292BC9"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Leslie Johnson - Supervisor</w:t>
            </w:r>
            <w:r w:rsidRPr="00987D46">
              <w:rPr>
                <w:rFonts w:ascii="Calibri" w:eastAsia="Times New Roman" w:hAnsi="Calibri" w:cs="Calibri"/>
                <w:color w:val="000000"/>
                <w:sz w:val="18"/>
                <w:szCs w:val="18"/>
              </w:rPr>
              <w:br/>
              <w:t>leslie.johnson@nov.com</w:t>
            </w:r>
            <w:r w:rsidRPr="00987D46">
              <w:rPr>
                <w:rFonts w:ascii="Calibri" w:eastAsia="Times New Roman" w:hAnsi="Calibri" w:cs="Calibri"/>
                <w:color w:val="000000"/>
                <w:sz w:val="18"/>
                <w:szCs w:val="18"/>
              </w:rPr>
              <w:br/>
              <w:t xml:space="preserve">Shipping/Receiving </w:t>
            </w:r>
            <w:r w:rsidRPr="00987D46">
              <w:rPr>
                <w:rFonts w:ascii="Calibri" w:eastAsia="Times New Roman" w:hAnsi="Calibri" w:cs="Calibri"/>
                <w:color w:val="000000"/>
                <w:sz w:val="18"/>
                <w:szCs w:val="18"/>
              </w:rPr>
              <w:br/>
              <w:t>281-456-6175</w:t>
            </w:r>
          </w:p>
        </w:tc>
        <w:tc>
          <w:tcPr>
            <w:tcW w:w="377" w:type="pct"/>
            <w:tcBorders>
              <w:top w:val="nil"/>
              <w:left w:val="nil"/>
              <w:bottom w:val="single" w:sz="4" w:space="0" w:color="auto"/>
              <w:right w:val="single" w:sz="4" w:space="0" w:color="auto"/>
            </w:tcBorders>
            <w:shd w:val="clear" w:color="auto" w:fill="auto"/>
            <w:vAlign w:val="center"/>
            <w:hideMark/>
          </w:tcPr>
          <w:p w14:paraId="22817206" w14:textId="77777777" w:rsidR="00987D46" w:rsidRPr="00987D46" w:rsidRDefault="00987D46" w:rsidP="00987D46">
            <w:pPr>
              <w:spacing w:after="0" w:line="240" w:lineRule="auto"/>
              <w:jc w:val="center"/>
              <w:rPr>
                <w:rFonts w:ascii="Calibri" w:eastAsia="Times New Roman" w:hAnsi="Calibri" w:cs="Calibri"/>
                <w:color w:val="000000"/>
                <w:sz w:val="18"/>
                <w:szCs w:val="18"/>
              </w:rPr>
            </w:pPr>
            <w:r w:rsidRPr="00987D46">
              <w:rPr>
                <w:rFonts w:ascii="Calibri" w:eastAsia="Times New Roman" w:hAnsi="Calibri" w:cs="Calibri"/>
                <w:color w:val="000000"/>
                <w:sz w:val="18"/>
                <w:szCs w:val="18"/>
              </w:rPr>
              <w:t>3/12/2020</w:t>
            </w:r>
          </w:p>
        </w:tc>
        <w:tc>
          <w:tcPr>
            <w:tcW w:w="377" w:type="pct"/>
            <w:tcBorders>
              <w:top w:val="nil"/>
              <w:left w:val="nil"/>
              <w:bottom w:val="single" w:sz="4" w:space="0" w:color="auto"/>
              <w:right w:val="single" w:sz="4" w:space="0" w:color="auto"/>
            </w:tcBorders>
            <w:shd w:val="clear" w:color="auto" w:fill="auto"/>
            <w:vAlign w:val="center"/>
            <w:hideMark/>
          </w:tcPr>
          <w:p w14:paraId="5B0005E7" w14:textId="77777777" w:rsidR="00987D46" w:rsidRPr="00987D46" w:rsidRDefault="00987D46" w:rsidP="00987D46">
            <w:pPr>
              <w:spacing w:after="0" w:line="240" w:lineRule="auto"/>
              <w:jc w:val="center"/>
              <w:rPr>
                <w:rFonts w:ascii="Calibri" w:eastAsia="Times New Roman" w:hAnsi="Calibri" w:cs="Calibri"/>
                <w:color w:val="000000"/>
                <w:sz w:val="18"/>
                <w:szCs w:val="18"/>
              </w:rPr>
            </w:pPr>
            <w:r w:rsidRPr="00987D46">
              <w:rPr>
                <w:rFonts w:ascii="Calibri" w:eastAsia="Times New Roman" w:hAnsi="Calibri" w:cs="Calibri"/>
                <w:color w:val="000000"/>
                <w:sz w:val="18"/>
                <w:szCs w:val="18"/>
              </w:rPr>
              <w:t>3/12/2020</w:t>
            </w:r>
          </w:p>
        </w:tc>
        <w:tc>
          <w:tcPr>
            <w:tcW w:w="706" w:type="pct"/>
            <w:tcBorders>
              <w:top w:val="nil"/>
              <w:left w:val="nil"/>
              <w:bottom w:val="single" w:sz="4" w:space="0" w:color="auto"/>
              <w:right w:val="single" w:sz="4" w:space="0" w:color="auto"/>
            </w:tcBorders>
            <w:shd w:val="clear" w:color="auto" w:fill="auto"/>
            <w:vAlign w:val="center"/>
            <w:hideMark/>
          </w:tcPr>
          <w:p w14:paraId="2AEF51D3"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Sparta Logistics</w:t>
            </w:r>
            <w:r w:rsidRPr="00987D46">
              <w:rPr>
                <w:rFonts w:ascii="Calibri" w:eastAsia="Times New Roman" w:hAnsi="Calibri" w:cs="Calibri"/>
                <w:color w:val="000000"/>
                <w:sz w:val="18"/>
                <w:szCs w:val="18"/>
              </w:rPr>
              <w:br/>
              <w:t xml:space="preserve">Eric </w:t>
            </w:r>
            <w:proofErr w:type="spellStart"/>
            <w:r w:rsidRPr="00987D46">
              <w:rPr>
                <w:rFonts w:ascii="Calibri" w:eastAsia="Times New Roman" w:hAnsi="Calibri" w:cs="Calibri"/>
                <w:color w:val="000000"/>
                <w:sz w:val="18"/>
                <w:szCs w:val="18"/>
              </w:rPr>
              <w:t>Djolic</w:t>
            </w:r>
            <w:proofErr w:type="spellEnd"/>
            <w:r w:rsidRPr="00987D46">
              <w:rPr>
                <w:rFonts w:ascii="Calibri" w:eastAsia="Times New Roman" w:hAnsi="Calibri" w:cs="Calibri"/>
                <w:color w:val="000000"/>
                <w:sz w:val="18"/>
                <w:szCs w:val="18"/>
              </w:rPr>
              <w:br/>
              <w:t>773-774-4333</w:t>
            </w:r>
          </w:p>
        </w:tc>
        <w:tc>
          <w:tcPr>
            <w:tcW w:w="468" w:type="pct"/>
            <w:tcBorders>
              <w:top w:val="nil"/>
              <w:left w:val="nil"/>
              <w:bottom w:val="single" w:sz="4" w:space="0" w:color="auto"/>
              <w:right w:val="single" w:sz="4" w:space="0" w:color="auto"/>
            </w:tcBorders>
            <w:shd w:val="clear" w:color="auto" w:fill="auto"/>
            <w:vAlign w:val="center"/>
            <w:hideMark/>
          </w:tcPr>
          <w:p w14:paraId="3A22DC80"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CTTF</w:t>
            </w:r>
            <w:r w:rsidRPr="00987D46">
              <w:rPr>
                <w:rFonts w:ascii="Calibri" w:eastAsia="Times New Roman" w:hAnsi="Calibri" w:cs="Calibri"/>
                <w:color w:val="000000"/>
                <w:sz w:val="18"/>
                <w:szCs w:val="18"/>
              </w:rPr>
              <w:br/>
              <w:t>468 CR 143</w:t>
            </w:r>
            <w:r w:rsidRPr="00987D46">
              <w:rPr>
                <w:rFonts w:ascii="Calibri" w:eastAsia="Times New Roman" w:hAnsi="Calibri" w:cs="Calibri"/>
                <w:color w:val="000000"/>
                <w:sz w:val="18"/>
                <w:szCs w:val="18"/>
              </w:rPr>
              <w:br/>
              <w:t>Cameron TX 76520</w:t>
            </w:r>
          </w:p>
        </w:tc>
        <w:tc>
          <w:tcPr>
            <w:tcW w:w="630" w:type="pct"/>
            <w:tcBorders>
              <w:top w:val="nil"/>
              <w:left w:val="nil"/>
              <w:bottom w:val="single" w:sz="4" w:space="0" w:color="auto"/>
              <w:right w:val="single" w:sz="4" w:space="0" w:color="auto"/>
            </w:tcBorders>
            <w:shd w:val="clear" w:color="auto" w:fill="auto"/>
            <w:vAlign w:val="center"/>
            <w:hideMark/>
          </w:tcPr>
          <w:p w14:paraId="6671F3F6"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Michael Schwartz</w:t>
            </w:r>
            <w:r w:rsidRPr="00987D46">
              <w:rPr>
                <w:rFonts w:ascii="Calibri" w:eastAsia="Times New Roman" w:hAnsi="Calibri" w:cs="Calibri"/>
                <w:color w:val="000000"/>
                <w:sz w:val="18"/>
                <w:szCs w:val="18"/>
              </w:rPr>
              <w:br/>
              <w:t>713-725-8797</w:t>
            </w:r>
          </w:p>
        </w:tc>
        <w:tc>
          <w:tcPr>
            <w:tcW w:w="710" w:type="pct"/>
            <w:tcBorders>
              <w:top w:val="nil"/>
              <w:left w:val="nil"/>
              <w:bottom w:val="single" w:sz="4" w:space="0" w:color="auto"/>
              <w:right w:val="single" w:sz="4" w:space="0" w:color="auto"/>
            </w:tcBorders>
            <w:shd w:val="clear" w:color="auto" w:fill="auto"/>
            <w:vAlign w:val="center"/>
            <w:hideMark/>
          </w:tcPr>
          <w:p w14:paraId="3CA91FED"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Pettigrew will be onsite on 3/12 at Tuboscope during pick-up. Must arrive at SLB before 3PM</w:t>
            </w:r>
          </w:p>
        </w:tc>
      </w:tr>
      <w:tr w:rsidR="004B6500" w:rsidRPr="00987D46" w14:paraId="5EA81914" w14:textId="77777777" w:rsidTr="000F2D0B">
        <w:trPr>
          <w:trHeight w:val="720"/>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44826849"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5-1/2" Lifting Plugs</w:t>
            </w:r>
          </w:p>
        </w:tc>
        <w:tc>
          <w:tcPr>
            <w:tcW w:w="481" w:type="pct"/>
            <w:tcBorders>
              <w:top w:val="nil"/>
              <w:left w:val="nil"/>
              <w:bottom w:val="single" w:sz="4" w:space="0" w:color="auto"/>
              <w:right w:val="single" w:sz="4" w:space="0" w:color="auto"/>
            </w:tcBorders>
            <w:shd w:val="clear" w:color="auto" w:fill="auto"/>
            <w:vAlign w:val="center"/>
            <w:hideMark/>
          </w:tcPr>
          <w:p w14:paraId="7851A7ED" w14:textId="77777777" w:rsid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M.M Industries Inc.</w:t>
            </w:r>
          </w:p>
          <w:p w14:paraId="59E795E1" w14:textId="567C720F" w:rsidR="00362CAE" w:rsidRPr="00987D46" w:rsidRDefault="00362CAE" w:rsidP="00987D46">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Morgan City, LA</w:t>
            </w:r>
          </w:p>
        </w:tc>
        <w:tc>
          <w:tcPr>
            <w:tcW w:w="764" w:type="pct"/>
            <w:tcBorders>
              <w:top w:val="nil"/>
              <w:left w:val="nil"/>
              <w:bottom w:val="single" w:sz="4" w:space="0" w:color="auto"/>
              <w:right w:val="single" w:sz="4" w:space="0" w:color="auto"/>
            </w:tcBorders>
            <w:shd w:val="clear" w:color="auto" w:fill="auto"/>
            <w:vAlign w:val="center"/>
            <w:hideMark/>
          </w:tcPr>
          <w:p w14:paraId="69E75621" w14:textId="77777777" w:rsid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Kenneth Hall</w:t>
            </w:r>
            <w:r w:rsidRPr="00987D46">
              <w:rPr>
                <w:rFonts w:ascii="Calibri" w:eastAsia="Times New Roman" w:hAnsi="Calibri" w:cs="Calibri"/>
                <w:color w:val="000000"/>
                <w:sz w:val="18"/>
                <w:szCs w:val="18"/>
              </w:rPr>
              <w:br/>
            </w:r>
            <w:proofErr w:type="spellStart"/>
            <w:r w:rsidRPr="00987D46">
              <w:rPr>
                <w:rFonts w:ascii="Calibri" w:eastAsia="Times New Roman" w:hAnsi="Calibri" w:cs="Calibri"/>
                <w:color w:val="000000"/>
                <w:sz w:val="18"/>
                <w:szCs w:val="18"/>
              </w:rPr>
              <w:t>MMIndustries</w:t>
            </w:r>
            <w:proofErr w:type="spellEnd"/>
          </w:p>
          <w:p w14:paraId="246DBF04" w14:textId="06B86CD5" w:rsidR="008E6E81" w:rsidRPr="00987D46" w:rsidRDefault="008E6E81" w:rsidP="00987D46">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985-384-1220</w:t>
            </w:r>
          </w:p>
        </w:tc>
        <w:tc>
          <w:tcPr>
            <w:tcW w:w="377" w:type="pct"/>
            <w:tcBorders>
              <w:top w:val="nil"/>
              <w:left w:val="nil"/>
              <w:bottom w:val="single" w:sz="4" w:space="0" w:color="auto"/>
              <w:right w:val="single" w:sz="4" w:space="0" w:color="auto"/>
            </w:tcBorders>
            <w:shd w:val="clear" w:color="auto" w:fill="auto"/>
            <w:vAlign w:val="center"/>
            <w:hideMark/>
          </w:tcPr>
          <w:p w14:paraId="2145D3F9" w14:textId="77777777" w:rsidR="00987D46" w:rsidRPr="00987D46" w:rsidRDefault="00987D46" w:rsidP="00987D46">
            <w:pPr>
              <w:spacing w:after="0" w:line="240" w:lineRule="auto"/>
              <w:jc w:val="center"/>
              <w:rPr>
                <w:rFonts w:ascii="Calibri" w:eastAsia="Times New Roman" w:hAnsi="Calibri" w:cs="Calibri"/>
                <w:color w:val="000000"/>
                <w:sz w:val="18"/>
                <w:szCs w:val="18"/>
              </w:rPr>
            </w:pPr>
            <w:r w:rsidRPr="00987D46">
              <w:rPr>
                <w:rFonts w:ascii="Calibri" w:eastAsia="Times New Roman" w:hAnsi="Calibri" w:cs="Calibri"/>
                <w:color w:val="000000"/>
                <w:sz w:val="18"/>
                <w:szCs w:val="18"/>
              </w:rPr>
              <w:t>2/19/2020</w:t>
            </w:r>
          </w:p>
        </w:tc>
        <w:tc>
          <w:tcPr>
            <w:tcW w:w="377" w:type="pct"/>
            <w:tcBorders>
              <w:top w:val="nil"/>
              <w:left w:val="nil"/>
              <w:bottom w:val="single" w:sz="4" w:space="0" w:color="auto"/>
              <w:right w:val="single" w:sz="4" w:space="0" w:color="auto"/>
            </w:tcBorders>
            <w:shd w:val="clear" w:color="auto" w:fill="auto"/>
            <w:vAlign w:val="center"/>
            <w:hideMark/>
          </w:tcPr>
          <w:p w14:paraId="0EE1B0EE" w14:textId="77777777" w:rsidR="00987D46" w:rsidRPr="00987D46" w:rsidRDefault="00987D46" w:rsidP="00987D46">
            <w:pPr>
              <w:spacing w:after="0" w:line="240" w:lineRule="auto"/>
              <w:jc w:val="center"/>
              <w:rPr>
                <w:rFonts w:ascii="Calibri" w:eastAsia="Times New Roman" w:hAnsi="Calibri" w:cs="Calibri"/>
                <w:color w:val="000000"/>
                <w:sz w:val="18"/>
                <w:szCs w:val="18"/>
              </w:rPr>
            </w:pPr>
            <w:r w:rsidRPr="00987D46">
              <w:rPr>
                <w:rFonts w:ascii="Calibri" w:eastAsia="Times New Roman" w:hAnsi="Calibri" w:cs="Calibri"/>
                <w:color w:val="000000"/>
                <w:sz w:val="18"/>
                <w:szCs w:val="18"/>
              </w:rPr>
              <w:t>2/21/2020</w:t>
            </w:r>
          </w:p>
        </w:tc>
        <w:tc>
          <w:tcPr>
            <w:tcW w:w="706" w:type="pct"/>
            <w:tcBorders>
              <w:top w:val="nil"/>
              <w:left w:val="nil"/>
              <w:bottom w:val="single" w:sz="4" w:space="0" w:color="auto"/>
              <w:right w:val="single" w:sz="4" w:space="0" w:color="auto"/>
            </w:tcBorders>
            <w:shd w:val="clear" w:color="auto" w:fill="auto"/>
            <w:vAlign w:val="center"/>
            <w:hideMark/>
          </w:tcPr>
          <w:p w14:paraId="034D5A27"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UPS 1ZA50E130392205727</w:t>
            </w:r>
          </w:p>
        </w:tc>
        <w:tc>
          <w:tcPr>
            <w:tcW w:w="468" w:type="pct"/>
            <w:tcBorders>
              <w:top w:val="nil"/>
              <w:left w:val="nil"/>
              <w:bottom w:val="single" w:sz="4" w:space="0" w:color="auto"/>
              <w:right w:val="single" w:sz="4" w:space="0" w:color="auto"/>
            </w:tcBorders>
            <w:shd w:val="clear" w:color="auto" w:fill="auto"/>
            <w:vAlign w:val="center"/>
            <w:hideMark/>
          </w:tcPr>
          <w:p w14:paraId="49884CC7"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CTTF</w:t>
            </w:r>
            <w:r w:rsidRPr="00987D46">
              <w:rPr>
                <w:rFonts w:ascii="Calibri" w:eastAsia="Times New Roman" w:hAnsi="Calibri" w:cs="Calibri"/>
                <w:color w:val="000000"/>
                <w:sz w:val="18"/>
                <w:szCs w:val="18"/>
              </w:rPr>
              <w:br/>
              <w:t>468 CR 143</w:t>
            </w:r>
            <w:r w:rsidRPr="00987D46">
              <w:rPr>
                <w:rFonts w:ascii="Calibri" w:eastAsia="Times New Roman" w:hAnsi="Calibri" w:cs="Calibri"/>
                <w:color w:val="000000"/>
                <w:sz w:val="18"/>
                <w:szCs w:val="18"/>
              </w:rPr>
              <w:br/>
              <w:t>Cameron TX 76520</w:t>
            </w:r>
          </w:p>
        </w:tc>
        <w:tc>
          <w:tcPr>
            <w:tcW w:w="630" w:type="pct"/>
            <w:tcBorders>
              <w:top w:val="nil"/>
              <w:left w:val="nil"/>
              <w:bottom w:val="single" w:sz="4" w:space="0" w:color="auto"/>
              <w:right w:val="single" w:sz="4" w:space="0" w:color="auto"/>
            </w:tcBorders>
            <w:shd w:val="clear" w:color="auto" w:fill="auto"/>
            <w:vAlign w:val="center"/>
            <w:hideMark/>
          </w:tcPr>
          <w:p w14:paraId="0CF65A7F"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Michael Schwartz</w:t>
            </w:r>
            <w:r w:rsidRPr="00987D46">
              <w:rPr>
                <w:rFonts w:ascii="Calibri" w:eastAsia="Times New Roman" w:hAnsi="Calibri" w:cs="Calibri"/>
                <w:color w:val="000000"/>
                <w:sz w:val="18"/>
                <w:szCs w:val="18"/>
              </w:rPr>
              <w:br/>
              <w:t>713-725-8797</w:t>
            </w:r>
          </w:p>
        </w:tc>
        <w:tc>
          <w:tcPr>
            <w:tcW w:w="710" w:type="pct"/>
            <w:tcBorders>
              <w:top w:val="nil"/>
              <w:left w:val="nil"/>
              <w:bottom w:val="single" w:sz="4" w:space="0" w:color="auto"/>
              <w:right w:val="single" w:sz="4" w:space="0" w:color="auto"/>
            </w:tcBorders>
            <w:shd w:val="clear" w:color="auto" w:fill="auto"/>
            <w:vAlign w:val="center"/>
            <w:hideMark/>
          </w:tcPr>
          <w:p w14:paraId="61FA6957" w14:textId="77777777" w:rsidR="00987D46" w:rsidRPr="00987D46" w:rsidRDefault="00987D46" w:rsidP="00987D46">
            <w:pPr>
              <w:spacing w:after="0" w:line="240" w:lineRule="auto"/>
              <w:rPr>
                <w:rFonts w:ascii="Calibri" w:eastAsia="Times New Roman" w:hAnsi="Calibri" w:cs="Calibri"/>
                <w:color w:val="000000"/>
                <w:sz w:val="18"/>
                <w:szCs w:val="18"/>
              </w:rPr>
            </w:pPr>
            <w:r w:rsidRPr="00987D46">
              <w:rPr>
                <w:rFonts w:ascii="Calibri" w:eastAsia="Times New Roman" w:hAnsi="Calibri" w:cs="Calibri"/>
                <w:color w:val="000000"/>
                <w:sz w:val="18"/>
                <w:szCs w:val="18"/>
              </w:rPr>
              <w:t>Michael Schwartz confirmed receipt.</w:t>
            </w:r>
          </w:p>
        </w:tc>
      </w:tr>
    </w:tbl>
    <w:p w14:paraId="71D6F25F" w14:textId="77777777" w:rsidR="00987D46" w:rsidRDefault="00987D46" w:rsidP="00987D46"/>
    <w:p w14:paraId="5E1D2C1B" w14:textId="77777777" w:rsidR="004B6500" w:rsidRDefault="004B6500" w:rsidP="00987D46"/>
    <w:p w14:paraId="203202EB" w14:textId="77777777" w:rsidR="004B6500" w:rsidRDefault="004B6500" w:rsidP="00987D46"/>
    <w:p w14:paraId="39A6B58E" w14:textId="77777777" w:rsidR="004B6500" w:rsidRDefault="004B6500" w:rsidP="00987D46"/>
    <w:p w14:paraId="4B8FEDAA" w14:textId="77777777" w:rsidR="004B6500" w:rsidRDefault="004B6500" w:rsidP="00987D46"/>
    <w:p w14:paraId="6B9D6DDE" w14:textId="77777777" w:rsidR="004B6500" w:rsidRPr="00987D46" w:rsidRDefault="004B6500" w:rsidP="00987D46"/>
    <w:p w14:paraId="118CD90F" w14:textId="77777777" w:rsidR="00A87F10" w:rsidRDefault="00A87F10" w:rsidP="002F0D6C">
      <w:pPr>
        <w:pStyle w:val="Heading2"/>
      </w:pPr>
      <w:bookmarkStart w:id="17" w:name="_Toc34737546"/>
      <w:r>
        <w:lastRenderedPageBreak/>
        <w:t>Demobilization</w:t>
      </w:r>
      <w:bookmarkEnd w:id="17"/>
    </w:p>
    <w:tbl>
      <w:tblPr>
        <w:tblW w:w="5000" w:type="pct"/>
        <w:tblLook w:val="04A0" w:firstRow="1" w:lastRow="0" w:firstColumn="1" w:lastColumn="0" w:noHBand="0" w:noVBand="1"/>
      </w:tblPr>
      <w:tblGrid>
        <w:gridCol w:w="1367"/>
        <w:gridCol w:w="1272"/>
        <w:gridCol w:w="1946"/>
        <w:gridCol w:w="994"/>
        <w:gridCol w:w="994"/>
        <w:gridCol w:w="1281"/>
        <w:gridCol w:w="1376"/>
        <w:gridCol w:w="2014"/>
        <w:gridCol w:w="1932"/>
      </w:tblGrid>
      <w:tr w:rsidR="004B6500" w:rsidRPr="004B6500" w14:paraId="544E0B8E" w14:textId="77777777" w:rsidTr="000F2D0B">
        <w:trPr>
          <w:trHeight w:val="300"/>
        </w:trPr>
        <w:tc>
          <w:tcPr>
            <w:tcW w:w="519"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36FCE38"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ITEM</w:t>
            </w:r>
          </w:p>
        </w:tc>
        <w:tc>
          <w:tcPr>
            <w:tcW w:w="1222" w:type="pct"/>
            <w:gridSpan w:val="2"/>
            <w:tcBorders>
              <w:top w:val="single" w:sz="8" w:space="0" w:color="auto"/>
              <w:left w:val="nil"/>
              <w:bottom w:val="single" w:sz="4" w:space="0" w:color="auto"/>
              <w:right w:val="single" w:sz="4" w:space="0" w:color="auto"/>
            </w:tcBorders>
            <w:shd w:val="clear" w:color="auto" w:fill="auto"/>
            <w:vAlign w:val="center"/>
            <w:hideMark/>
          </w:tcPr>
          <w:p w14:paraId="534715E8"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POINT OF ORIGIN</w:t>
            </w:r>
          </w:p>
        </w:tc>
        <w:tc>
          <w:tcPr>
            <w:tcW w:w="1240" w:type="pct"/>
            <w:gridSpan w:val="3"/>
            <w:tcBorders>
              <w:top w:val="single" w:sz="8" w:space="0" w:color="auto"/>
              <w:left w:val="nil"/>
              <w:bottom w:val="single" w:sz="4" w:space="0" w:color="auto"/>
              <w:right w:val="single" w:sz="4" w:space="0" w:color="000000"/>
            </w:tcBorders>
            <w:shd w:val="clear" w:color="auto" w:fill="auto"/>
            <w:vAlign w:val="center"/>
            <w:hideMark/>
          </w:tcPr>
          <w:p w14:paraId="69203DC5"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TRANSPORTATION</w:t>
            </w:r>
          </w:p>
        </w:tc>
        <w:tc>
          <w:tcPr>
            <w:tcW w:w="1286" w:type="pct"/>
            <w:gridSpan w:val="2"/>
            <w:tcBorders>
              <w:top w:val="single" w:sz="8" w:space="0" w:color="auto"/>
              <w:left w:val="nil"/>
              <w:bottom w:val="single" w:sz="4" w:space="0" w:color="auto"/>
              <w:right w:val="single" w:sz="4" w:space="0" w:color="auto"/>
            </w:tcBorders>
            <w:shd w:val="clear" w:color="auto" w:fill="auto"/>
            <w:vAlign w:val="center"/>
            <w:hideMark/>
          </w:tcPr>
          <w:p w14:paraId="14EE9C44"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DESTINATION</w:t>
            </w:r>
          </w:p>
        </w:tc>
        <w:tc>
          <w:tcPr>
            <w:tcW w:w="73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0ED8D2F"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NOTES</w:t>
            </w:r>
          </w:p>
        </w:tc>
      </w:tr>
      <w:tr w:rsidR="004B6500" w:rsidRPr="004B6500" w14:paraId="2CAB051F" w14:textId="77777777" w:rsidTr="000F2D0B">
        <w:trPr>
          <w:trHeight w:val="315"/>
        </w:trPr>
        <w:tc>
          <w:tcPr>
            <w:tcW w:w="519" w:type="pct"/>
            <w:vMerge/>
            <w:tcBorders>
              <w:top w:val="single" w:sz="8" w:space="0" w:color="auto"/>
              <w:left w:val="single" w:sz="8" w:space="0" w:color="auto"/>
              <w:bottom w:val="single" w:sz="8" w:space="0" w:color="000000"/>
              <w:right w:val="single" w:sz="4" w:space="0" w:color="auto"/>
            </w:tcBorders>
            <w:vAlign w:val="center"/>
            <w:hideMark/>
          </w:tcPr>
          <w:p w14:paraId="511E2B5D" w14:textId="77777777" w:rsidR="004B6500" w:rsidRPr="004B6500" w:rsidRDefault="004B6500" w:rsidP="004B6500">
            <w:pPr>
              <w:spacing w:after="0" w:line="240" w:lineRule="auto"/>
              <w:rPr>
                <w:rFonts w:ascii="Calibri" w:eastAsia="Times New Roman" w:hAnsi="Calibri" w:cs="Calibri"/>
                <w:b/>
                <w:bCs/>
                <w:color w:val="000000"/>
              </w:rPr>
            </w:pPr>
          </w:p>
        </w:tc>
        <w:tc>
          <w:tcPr>
            <w:tcW w:w="483" w:type="pct"/>
            <w:tcBorders>
              <w:top w:val="nil"/>
              <w:left w:val="nil"/>
              <w:bottom w:val="single" w:sz="8" w:space="0" w:color="auto"/>
              <w:right w:val="single" w:sz="4" w:space="0" w:color="auto"/>
            </w:tcBorders>
            <w:shd w:val="clear" w:color="auto" w:fill="auto"/>
            <w:vAlign w:val="center"/>
            <w:hideMark/>
          </w:tcPr>
          <w:p w14:paraId="0D727464"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Location</w:t>
            </w:r>
          </w:p>
        </w:tc>
        <w:tc>
          <w:tcPr>
            <w:tcW w:w="738" w:type="pct"/>
            <w:tcBorders>
              <w:top w:val="nil"/>
              <w:left w:val="nil"/>
              <w:bottom w:val="single" w:sz="8" w:space="0" w:color="auto"/>
              <w:right w:val="single" w:sz="4" w:space="0" w:color="auto"/>
            </w:tcBorders>
            <w:shd w:val="clear" w:color="auto" w:fill="auto"/>
            <w:vAlign w:val="center"/>
            <w:hideMark/>
          </w:tcPr>
          <w:p w14:paraId="7AE7DF7D"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Contact</w:t>
            </w:r>
          </w:p>
        </w:tc>
        <w:tc>
          <w:tcPr>
            <w:tcW w:w="377" w:type="pct"/>
            <w:tcBorders>
              <w:top w:val="nil"/>
              <w:left w:val="nil"/>
              <w:bottom w:val="single" w:sz="8" w:space="0" w:color="auto"/>
              <w:right w:val="single" w:sz="4" w:space="0" w:color="auto"/>
            </w:tcBorders>
            <w:shd w:val="clear" w:color="auto" w:fill="auto"/>
            <w:vAlign w:val="center"/>
            <w:hideMark/>
          </w:tcPr>
          <w:p w14:paraId="2C75C356"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Pick-Up Date</w:t>
            </w:r>
          </w:p>
        </w:tc>
        <w:tc>
          <w:tcPr>
            <w:tcW w:w="377" w:type="pct"/>
            <w:tcBorders>
              <w:top w:val="nil"/>
              <w:left w:val="nil"/>
              <w:bottom w:val="single" w:sz="8" w:space="0" w:color="auto"/>
              <w:right w:val="single" w:sz="4" w:space="0" w:color="auto"/>
            </w:tcBorders>
            <w:shd w:val="clear" w:color="auto" w:fill="auto"/>
            <w:vAlign w:val="center"/>
            <w:hideMark/>
          </w:tcPr>
          <w:p w14:paraId="3CD376B6" w14:textId="77777777" w:rsidR="004B6500" w:rsidRPr="004B6500" w:rsidRDefault="004B6500" w:rsidP="004B6500">
            <w:pPr>
              <w:spacing w:after="0" w:line="240" w:lineRule="auto"/>
              <w:jc w:val="center"/>
              <w:rPr>
                <w:rFonts w:ascii="Calibri" w:eastAsia="Times New Roman" w:hAnsi="Calibri" w:cs="Calibri"/>
                <w:b/>
                <w:bCs/>
                <w:color w:val="000000"/>
              </w:rPr>
            </w:pPr>
            <w:proofErr w:type="spellStart"/>
            <w:r w:rsidRPr="004B6500">
              <w:rPr>
                <w:rFonts w:ascii="Calibri" w:eastAsia="Times New Roman" w:hAnsi="Calibri" w:cs="Calibri"/>
                <w:b/>
                <w:bCs/>
                <w:color w:val="000000"/>
              </w:rPr>
              <w:t>Deliv</w:t>
            </w:r>
            <w:proofErr w:type="spellEnd"/>
            <w:r w:rsidRPr="004B6500">
              <w:rPr>
                <w:rFonts w:ascii="Calibri" w:eastAsia="Times New Roman" w:hAnsi="Calibri" w:cs="Calibri"/>
                <w:b/>
                <w:bCs/>
                <w:color w:val="000000"/>
              </w:rPr>
              <w:t>. Date</w:t>
            </w:r>
          </w:p>
        </w:tc>
        <w:tc>
          <w:tcPr>
            <w:tcW w:w="486" w:type="pct"/>
            <w:tcBorders>
              <w:top w:val="nil"/>
              <w:left w:val="nil"/>
              <w:bottom w:val="single" w:sz="8" w:space="0" w:color="auto"/>
              <w:right w:val="single" w:sz="4" w:space="0" w:color="auto"/>
            </w:tcBorders>
            <w:shd w:val="clear" w:color="auto" w:fill="auto"/>
            <w:vAlign w:val="center"/>
            <w:hideMark/>
          </w:tcPr>
          <w:p w14:paraId="177DEE00"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Contact</w:t>
            </w:r>
          </w:p>
        </w:tc>
        <w:tc>
          <w:tcPr>
            <w:tcW w:w="522" w:type="pct"/>
            <w:tcBorders>
              <w:top w:val="nil"/>
              <w:left w:val="nil"/>
              <w:bottom w:val="single" w:sz="8" w:space="0" w:color="auto"/>
              <w:right w:val="single" w:sz="4" w:space="0" w:color="auto"/>
            </w:tcBorders>
            <w:shd w:val="clear" w:color="auto" w:fill="auto"/>
            <w:vAlign w:val="center"/>
            <w:hideMark/>
          </w:tcPr>
          <w:p w14:paraId="55202D39"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Location</w:t>
            </w:r>
          </w:p>
        </w:tc>
        <w:tc>
          <w:tcPr>
            <w:tcW w:w="764" w:type="pct"/>
            <w:tcBorders>
              <w:top w:val="nil"/>
              <w:left w:val="nil"/>
              <w:bottom w:val="single" w:sz="8" w:space="0" w:color="auto"/>
              <w:right w:val="single" w:sz="4" w:space="0" w:color="auto"/>
            </w:tcBorders>
            <w:shd w:val="clear" w:color="auto" w:fill="auto"/>
            <w:vAlign w:val="center"/>
            <w:hideMark/>
          </w:tcPr>
          <w:p w14:paraId="4E73B886" w14:textId="77777777" w:rsidR="004B6500" w:rsidRPr="004B6500" w:rsidRDefault="004B6500" w:rsidP="004B6500">
            <w:pPr>
              <w:spacing w:after="0" w:line="240" w:lineRule="auto"/>
              <w:jc w:val="center"/>
              <w:rPr>
                <w:rFonts w:ascii="Calibri" w:eastAsia="Times New Roman" w:hAnsi="Calibri" w:cs="Calibri"/>
                <w:b/>
                <w:bCs/>
                <w:color w:val="000000"/>
              </w:rPr>
            </w:pPr>
            <w:r w:rsidRPr="004B6500">
              <w:rPr>
                <w:rFonts w:ascii="Calibri" w:eastAsia="Times New Roman" w:hAnsi="Calibri" w:cs="Calibri"/>
                <w:b/>
                <w:bCs/>
                <w:color w:val="000000"/>
              </w:rPr>
              <w:t>Contact</w:t>
            </w:r>
          </w:p>
        </w:tc>
        <w:tc>
          <w:tcPr>
            <w:tcW w:w="733" w:type="pct"/>
            <w:vMerge/>
            <w:tcBorders>
              <w:top w:val="single" w:sz="8" w:space="0" w:color="auto"/>
              <w:left w:val="single" w:sz="4" w:space="0" w:color="auto"/>
              <w:bottom w:val="single" w:sz="8" w:space="0" w:color="000000"/>
              <w:right w:val="single" w:sz="8" w:space="0" w:color="auto"/>
            </w:tcBorders>
            <w:vAlign w:val="center"/>
            <w:hideMark/>
          </w:tcPr>
          <w:p w14:paraId="487ADE32" w14:textId="77777777" w:rsidR="004B6500" w:rsidRPr="004B6500" w:rsidRDefault="004B6500" w:rsidP="004B6500">
            <w:pPr>
              <w:spacing w:after="0" w:line="240" w:lineRule="auto"/>
              <w:rPr>
                <w:rFonts w:ascii="Calibri" w:eastAsia="Times New Roman" w:hAnsi="Calibri" w:cs="Calibri"/>
                <w:b/>
                <w:bCs/>
                <w:color w:val="000000"/>
              </w:rPr>
            </w:pPr>
          </w:p>
        </w:tc>
      </w:tr>
      <w:tr w:rsidR="004B6500" w:rsidRPr="004B6500" w14:paraId="2252F9A5" w14:textId="77777777" w:rsidTr="000F2D0B">
        <w:trPr>
          <w:trHeight w:val="7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37F051C0"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Heavy Tools Conex</w:t>
            </w:r>
          </w:p>
        </w:tc>
        <w:tc>
          <w:tcPr>
            <w:tcW w:w="483" w:type="pct"/>
            <w:tcBorders>
              <w:top w:val="nil"/>
              <w:left w:val="nil"/>
              <w:bottom w:val="single" w:sz="4" w:space="0" w:color="auto"/>
              <w:right w:val="single" w:sz="4" w:space="0" w:color="auto"/>
            </w:tcBorders>
            <w:shd w:val="clear" w:color="auto" w:fill="auto"/>
            <w:vAlign w:val="center"/>
            <w:hideMark/>
          </w:tcPr>
          <w:p w14:paraId="197D0446"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CTTF</w:t>
            </w:r>
            <w:r w:rsidRPr="004B6500">
              <w:rPr>
                <w:rFonts w:ascii="Calibri" w:eastAsia="Times New Roman" w:hAnsi="Calibri" w:cs="Calibri"/>
                <w:color w:val="000000"/>
                <w:sz w:val="18"/>
                <w:szCs w:val="18"/>
              </w:rPr>
              <w:br/>
              <w:t>468 CR 143</w:t>
            </w:r>
            <w:r w:rsidRPr="004B6500">
              <w:rPr>
                <w:rFonts w:ascii="Calibri" w:eastAsia="Times New Roman" w:hAnsi="Calibri" w:cs="Calibri"/>
                <w:color w:val="000000"/>
                <w:sz w:val="18"/>
                <w:szCs w:val="18"/>
              </w:rPr>
              <w:br/>
              <w:t>Cameron TX 76520</w:t>
            </w:r>
          </w:p>
        </w:tc>
        <w:tc>
          <w:tcPr>
            <w:tcW w:w="738" w:type="pct"/>
            <w:tcBorders>
              <w:top w:val="nil"/>
              <w:left w:val="nil"/>
              <w:bottom w:val="single" w:sz="4" w:space="0" w:color="auto"/>
              <w:right w:val="single" w:sz="4" w:space="0" w:color="auto"/>
            </w:tcBorders>
            <w:shd w:val="clear" w:color="auto" w:fill="auto"/>
            <w:vAlign w:val="center"/>
            <w:hideMark/>
          </w:tcPr>
          <w:p w14:paraId="6C19BCE1"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Michael Schwartz</w:t>
            </w:r>
            <w:r w:rsidRPr="004B6500">
              <w:rPr>
                <w:rFonts w:ascii="Calibri" w:eastAsia="Times New Roman" w:hAnsi="Calibri" w:cs="Calibri"/>
                <w:color w:val="000000"/>
                <w:sz w:val="18"/>
                <w:szCs w:val="18"/>
              </w:rPr>
              <w:br/>
              <w:t>713-725-8797</w:t>
            </w:r>
          </w:p>
        </w:tc>
        <w:tc>
          <w:tcPr>
            <w:tcW w:w="377" w:type="pct"/>
            <w:tcBorders>
              <w:top w:val="nil"/>
              <w:left w:val="nil"/>
              <w:bottom w:val="single" w:sz="4" w:space="0" w:color="auto"/>
              <w:right w:val="single" w:sz="4" w:space="0" w:color="auto"/>
            </w:tcBorders>
            <w:shd w:val="clear" w:color="auto" w:fill="auto"/>
            <w:vAlign w:val="center"/>
            <w:hideMark/>
          </w:tcPr>
          <w:p w14:paraId="32700092" w14:textId="77777777" w:rsidR="004B6500" w:rsidRPr="004B6500" w:rsidRDefault="004B6500"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3/22/2020</w:t>
            </w:r>
          </w:p>
        </w:tc>
        <w:tc>
          <w:tcPr>
            <w:tcW w:w="377" w:type="pct"/>
            <w:tcBorders>
              <w:top w:val="nil"/>
              <w:left w:val="nil"/>
              <w:bottom w:val="single" w:sz="4" w:space="0" w:color="auto"/>
              <w:right w:val="single" w:sz="4" w:space="0" w:color="auto"/>
            </w:tcBorders>
            <w:shd w:val="clear" w:color="auto" w:fill="auto"/>
            <w:vAlign w:val="center"/>
            <w:hideMark/>
          </w:tcPr>
          <w:p w14:paraId="0DD2AC32" w14:textId="77777777" w:rsidR="004B6500" w:rsidRPr="004B6500" w:rsidRDefault="004B6500"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3/22/2020</w:t>
            </w:r>
          </w:p>
        </w:tc>
        <w:tc>
          <w:tcPr>
            <w:tcW w:w="486" w:type="pct"/>
            <w:tcBorders>
              <w:top w:val="nil"/>
              <w:left w:val="nil"/>
              <w:bottom w:val="single" w:sz="4" w:space="0" w:color="auto"/>
              <w:right w:val="single" w:sz="4" w:space="0" w:color="auto"/>
            </w:tcBorders>
            <w:shd w:val="clear" w:color="auto" w:fill="auto"/>
            <w:vAlign w:val="center"/>
            <w:hideMark/>
          </w:tcPr>
          <w:p w14:paraId="6624B4C2"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Geotek</w:t>
            </w:r>
            <w:r w:rsidRPr="004B6500">
              <w:rPr>
                <w:rFonts w:ascii="Calibri" w:eastAsia="Times New Roman" w:hAnsi="Calibri" w:cs="Calibri"/>
                <w:color w:val="000000"/>
                <w:sz w:val="18"/>
                <w:szCs w:val="18"/>
              </w:rPr>
              <w:br/>
              <w:t>Mike Mimitz</w:t>
            </w:r>
            <w:r w:rsidRPr="004B6500">
              <w:rPr>
                <w:rFonts w:ascii="Calibri" w:eastAsia="Times New Roman" w:hAnsi="Calibri" w:cs="Calibri"/>
                <w:color w:val="000000"/>
                <w:sz w:val="18"/>
                <w:szCs w:val="18"/>
              </w:rPr>
              <w:br/>
              <w:t>413-297-3805</w:t>
            </w:r>
          </w:p>
        </w:tc>
        <w:tc>
          <w:tcPr>
            <w:tcW w:w="522" w:type="pct"/>
            <w:tcBorders>
              <w:top w:val="nil"/>
              <w:left w:val="nil"/>
              <w:bottom w:val="single" w:sz="4" w:space="0" w:color="auto"/>
              <w:right w:val="single" w:sz="4" w:space="0" w:color="auto"/>
            </w:tcBorders>
            <w:shd w:val="clear" w:color="auto" w:fill="auto"/>
            <w:vAlign w:val="center"/>
            <w:hideMark/>
          </w:tcPr>
          <w:p w14:paraId="293751F7"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Geotek</w:t>
            </w:r>
            <w:r w:rsidRPr="004B6500">
              <w:rPr>
                <w:rFonts w:ascii="Calibri" w:eastAsia="Times New Roman" w:hAnsi="Calibri" w:cs="Calibri"/>
                <w:color w:val="000000"/>
                <w:sz w:val="18"/>
                <w:szCs w:val="18"/>
              </w:rPr>
              <w:br/>
              <w:t>3350 W Directors Row</w:t>
            </w:r>
            <w:r w:rsidRPr="004B6500">
              <w:rPr>
                <w:rFonts w:ascii="Calibri" w:eastAsia="Times New Roman" w:hAnsi="Calibri" w:cs="Calibri"/>
                <w:color w:val="000000"/>
                <w:sz w:val="18"/>
                <w:szCs w:val="18"/>
              </w:rPr>
              <w:br/>
              <w:t>SLC, UT 84104</w:t>
            </w:r>
          </w:p>
        </w:tc>
        <w:tc>
          <w:tcPr>
            <w:tcW w:w="764" w:type="pct"/>
            <w:tcBorders>
              <w:top w:val="nil"/>
              <w:left w:val="nil"/>
              <w:bottom w:val="single" w:sz="4" w:space="0" w:color="auto"/>
              <w:right w:val="single" w:sz="4" w:space="0" w:color="auto"/>
            </w:tcBorders>
            <w:shd w:val="clear" w:color="auto" w:fill="auto"/>
            <w:vAlign w:val="center"/>
            <w:hideMark/>
          </w:tcPr>
          <w:p w14:paraId="4A504241"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Geotek</w:t>
            </w:r>
            <w:r w:rsidRPr="004B6500">
              <w:rPr>
                <w:rFonts w:ascii="Calibri" w:eastAsia="Times New Roman" w:hAnsi="Calibri" w:cs="Calibri"/>
                <w:color w:val="000000"/>
                <w:sz w:val="18"/>
                <w:szCs w:val="18"/>
              </w:rPr>
              <w:br/>
              <w:t>Mike Mimitz</w:t>
            </w:r>
            <w:r w:rsidRPr="004B6500">
              <w:rPr>
                <w:rFonts w:ascii="Calibri" w:eastAsia="Times New Roman" w:hAnsi="Calibri" w:cs="Calibri"/>
                <w:color w:val="000000"/>
                <w:sz w:val="18"/>
                <w:szCs w:val="18"/>
              </w:rPr>
              <w:br/>
              <w:t>413-297-3805</w:t>
            </w:r>
          </w:p>
        </w:tc>
        <w:tc>
          <w:tcPr>
            <w:tcW w:w="733" w:type="pct"/>
            <w:tcBorders>
              <w:top w:val="nil"/>
              <w:left w:val="nil"/>
              <w:bottom w:val="single" w:sz="4" w:space="0" w:color="auto"/>
              <w:right w:val="single" w:sz="4" w:space="0" w:color="auto"/>
            </w:tcBorders>
            <w:shd w:val="clear" w:color="auto" w:fill="auto"/>
            <w:vAlign w:val="center"/>
            <w:hideMark/>
          </w:tcPr>
          <w:p w14:paraId="040A8312"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 xml:space="preserve">Geotek will complete </w:t>
            </w:r>
            <w:proofErr w:type="spellStart"/>
            <w:r w:rsidRPr="004B6500">
              <w:rPr>
                <w:rFonts w:ascii="Calibri" w:eastAsia="Times New Roman" w:hAnsi="Calibri" w:cs="Calibri"/>
                <w:color w:val="000000"/>
                <w:sz w:val="18"/>
                <w:szCs w:val="18"/>
              </w:rPr>
              <w:t>demob</w:t>
            </w:r>
            <w:proofErr w:type="spellEnd"/>
            <w:r w:rsidRPr="004B6500">
              <w:rPr>
                <w:rFonts w:ascii="Calibri" w:eastAsia="Times New Roman" w:hAnsi="Calibri" w:cs="Calibri"/>
                <w:color w:val="000000"/>
                <w:sz w:val="18"/>
                <w:szCs w:val="18"/>
              </w:rPr>
              <w:t xml:space="preserve"> activities in SLC</w:t>
            </w:r>
          </w:p>
        </w:tc>
      </w:tr>
      <w:tr w:rsidR="004B6500" w:rsidRPr="004B6500" w14:paraId="684427E7" w14:textId="77777777" w:rsidTr="000F2D0B">
        <w:trPr>
          <w:trHeight w:val="7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643FF9F1"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PCTB Service Conex</w:t>
            </w:r>
          </w:p>
        </w:tc>
        <w:tc>
          <w:tcPr>
            <w:tcW w:w="483" w:type="pct"/>
            <w:tcBorders>
              <w:top w:val="nil"/>
              <w:left w:val="nil"/>
              <w:bottom w:val="single" w:sz="4" w:space="0" w:color="auto"/>
              <w:right w:val="single" w:sz="4" w:space="0" w:color="auto"/>
            </w:tcBorders>
            <w:shd w:val="clear" w:color="auto" w:fill="auto"/>
            <w:vAlign w:val="center"/>
            <w:hideMark/>
          </w:tcPr>
          <w:p w14:paraId="05648BF0"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CTTF</w:t>
            </w:r>
            <w:r w:rsidRPr="004B6500">
              <w:rPr>
                <w:rFonts w:ascii="Calibri" w:eastAsia="Times New Roman" w:hAnsi="Calibri" w:cs="Calibri"/>
                <w:color w:val="000000"/>
                <w:sz w:val="18"/>
                <w:szCs w:val="18"/>
              </w:rPr>
              <w:br/>
              <w:t>468 CR 143</w:t>
            </w:r>
            <w:r w:rsidRPr="004B6500">
              <w:rPr>
                <w:rFonts w:ascii="Calibri" w:eastAsia="Times New Roman" w:hAnsi="Calibri" w:cs="Calibri"/>
                <w:color w:val="000000"/>
                <w:sz w:val="18"/>
                <w:szCs w:val="18"/>
              </w:rPr>
              <w:br/>
              <w:t>Cameron TX 76520</w:t>
            </w:r>
          </w:p>
        </w:tc>
        <w:tc>
          <w:tcPr>
            <w:tcW w:w="738" w:type="pct"/>
            <w:tcBorders>
              <w:top w:val="nil"/>
              <w:left w:val="nil"/>
              <w:bottom w:val="single" w:sz="4" w:space="0" w:color="auto"/>
              <w:right w:val="single" w:sz="4" w:space="0" w:color="auto"/>
            </w:tcBorders>
            <w:shd w:val="clear" w:color="auto" w:fill="auto"/>
            <w:vAlign w:val="center"/>
            <w:hideMark/>
          </w:tcPr>
          <w:p w14:paraId="7D59338D"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Michael Schwartz</w:t>
            </w:r>
            <w:r w:rsidRPr="004B6500">
              <w:rPr>
                <w:rFonts w:ascii="Calibri" w:eastAsia="Times New Roman" w:hAnsi="Calibri" w:cs="Calibri"/>
                <w:color w:val="000000"/>
                <w:sz w:val="18"/>
                <w:szCs w:val="18"/>
              </w:rPr>
              <w:br/>
              <w:t>713-725-8797</w:t>
            </w:r>
          </w:p>
        </w:tc>
        <w:tc>
          <w:tcPr>
            <w:tcW w:w="377" w:type="pct"/>
            <w:tcBorders>
              <w:top w:val="nil"/>
              <w:left w:val="nil"/>
              <w:bottom w:val="single" w:sz="4" w:space="0" w:color="auto"/>
              <w:right w:val="single" w:sz="4" w:space="0" w:color="auto"/>
            </w:tcBorders>
            <w:shd w:val="clear" w:color="auto" w:fill="auto"/>
            <w:vAlign w:val="center"/>
            <w:hideMark/>
          </w:tcPr>
          <w:p w14:paraId="621B9F5B" w14:textId="77777777" w:rsidR="004B6500" w:rsidRPr="004B6500" w:rsidRDefault="004B6500"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3/22/2020</w:t>
            </w:r>
          </w:p>
        </w:tc>
        <w:tc>
          <w:tcPr>
            <w:tcW w:w="377" w:type="pct"/>
            <w:tcBorders>
              <w:top w:val="nil"/>
              <w:left w:val="nil"/>
              <w:bottom w:val="single" w:sz="4" w:space="0" w:color="auto"/>
              <w:right w:val="single" w:sz="4" w:space="0" w:color="auto"/>
            </w:tcBorders>
            <w:shd w:val="clear" w:color="auto" w:fill="auto"/>
            <w:vAlign w:val="center"/>
            <w:hideMark/>
          </w:tcPr>
          <w:p w14:paraId="58BD5F11" w14:textId="77777777" w:rsidR="004B6500" w:rsidRPr="004B6500" w:rsidRDefault="004B6500"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3/22/2020</w:t>
            </w:r>
          </w:p>
        </w:tc>
        <w:tc>
          <w:tcPr>
            <w:tcW w:w="486" w:type="pct"/>
            <w:tcBorders>
              <w:top w:val="nil"/>
              <w:left w:val="nil"/>
              <w:bottom w:val="single" w:sz="4" w:space="0" w:color="auto"/>
              <w:right w:val="single" w:sz="4" w:space="0" w:color="auto"/>
            </w:tcBorders>
            <w:shd w:val="clear" w:color="auto" w:fill="auto"/>
            <w:vAlign w:val="center"/>
            <w:hideMark/>
          </w:tcPr>
          <w:p w14:paraId="73F4F66D"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Geotek</w:t>
            </w:r>
            <w:r w:rsidRPr="004B6500">
              <w:rPr>
                <w:rFonts w:ascii="Calibri" w:eastAsia="Times New Roman" w:hAnsi="Calibri" w:cs="Calibri"/>
                <w:color w:val="000000"/>
                <w:sz w:val="18"/>
                <w:szCs w:val="18"/>
              </w:rPr>
              <w:br/>
              <w:t>Mike Mimitz</w:t>
            </w:r>
            <w:r w:rsidRPr="004B6500">
              <w:rPr>
                <w:rFonts w:ascii="Calibri" w:eastAsia="Times New Roman" w:hAnsi="Calibri" w:cs="Calibri"/>
                <w:color w:val="000000"/>
                <w:sz w:val="18"/>
                <w:szCs w:val="18"/>
              </w:rPr>
              <w:br/>
              <w:t>413-297-3805</w:t>
            </w:r>
          </w:p>
        </w:tc>
        <w:tc>
          <w:tcPr>
            <w:tcW w:w="522" w:type="pct"/>
            <w:tcBorders>
              <w:top w:val="nil"/>
              <w:left w:val="nil"/>
              <w:bottom w:val="single" w:sz="4" w:space="0" w:color="auto"/>
              <w:right w:val="single" w:sz="4" w:space="0" w:color="auto"/>
            </w:tcBorders>
            <w:shd w:val="clear" w:color="auto" w:fill="auto"/>
            <w:vAlign w:val="center"/>
            <w:hideMark/>
          </w:tcPr>
          <w:p w14:paraId="179E98FA"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Geotek</w:t>
            </w:r>
            <w:r w:rsidRPr="004B6500">
              <w:rPr>
                <w:rFonts w:ascii="Calibri" w:eastAsia="Times New Roman" w:hAnsi="Calibri" w:cs="Calibri"/>
                <w:color w:val="000000"/>
                <w:sz w:val="18"/>
                <w:szCs w:val="18"/>
              </w:rPr>
              <w:br/>
              <w:t>3350 W Directors Row</w:t>
            </w:r>
            <w:r w:rsidRPr="004B6500">
              <w:rPr>
                <w:rFonts w:ascii="Calibri" w:eastAsia="Times New Roman" w:hAnsi="Calibri" w:cs="Calibri"/>
                <w:color w:val="000000"/>
                <w:sz w:val="18"/>
                <w:szCs w:val="18"/>
              </w:rPr>
              <w:br/>
              <w:t>SLC, UT 84104</w:t>
            </w:r>
          </w:p>
        </w:tc>
        <w:tc>
          <w:tcPr>
            <w:tcW w:w="764" w:type="pct"/>
            <w:tcBorders>
              <w:top w:val="nil"/>
              <w:left w:val="nil"/>
              <w:bottom w:val="single" w:sz="4" w:space="0" w:color="auto"/>
              <w:right w:val="single" w:sz="4" w:space="0" w:color="auto"/>
            </w:tcBorders>
            <w:shd w:val="clear" w:color="auto" w:fill="auto"/>
            <w:vAlign w:val="center"/>
            <w:hideMark/>
          </w:tcPr>
          <w:p w14:paraId="3A5F7F85"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Geotek</w:t>
            </w:r>
            <w:r w:rsidRPr="004B6500">
              <w:rPr>
                <w:rFonts w:ascii="Calibri" w:eastAsia="Times New Roman" w:hAnsi="Calibri" w:cs="Calibri"/>
                <w:color w:val="000000"/>
                <w:sz w:val="18"/>
                <w:szCs w:val="18"/>
              </w:rPr>
              <w:br/>
              <w:t>Mike Mimitz</w:t>
            </w:r>
            <w:r w:rsidRPr="004B6500">
              <w:rPr>
                <w:rFonts w:ascii="Calibri" w:eastAsia="Times New Roman" w:hAnsi="Calibri" w:cs="Calibri"/>
                <w:color w:val="000000"/>
                <w:sz w:val="18"/>
                <w:szCs w:val="18"/>
              </w:rPr>
              <w:br/>
              <w:t>413-297-3805</w:t>
            </w:r>
          </w:p>
        </w:tc>
        <w:tc>
          <w:tcPr>
            <w:tcW w:w="733" w:type="pct"/>
            <w:tcBorders>
              <w:top w:val="nil"/>
              <w:left w:val="nil"/>
              <w:bottom w:val="single" w:sz="4" w:space="0" w:color="auto"/>
              <w:right w:val="single" w:sz="4" w:space="0" w:color="auto"/>
            </w:tcBorders>
            <w:shd w:val="clear" w:color="auto" w:fill="auto"/>
            <w:vAlign w:val="center"/>
            <w:hideMark/>
          </w:tcPr>
          <w:p w14:paraId="7CABDCD7"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 xml:space="preserve">Geotek will complete </w:t>
            </w:r>
            <w:proofErr w:type="spellStart"/>
            <w:r w:rsidRPr="004B6500">
              <w:rPr>
                <w:rFonts w:ascii="Calibri" w:eastAsia="Times New Roman" w:hAnsi="Calibri" w:cs="Calibri"/>
                <w:color w:val="000000"/>
                <w:sz w:val="18"/>
                <w:szCs w:val="18"/>
              </w:rPr>
              <w:t>demob</w:t>
            </w:r>
            <w:proofErr w:type="spellEnd"/>
            <w:r w:rsidRPr="004B6500">
              <w:rPr>
                <w:rFonts w:ascii="Calibri" w:eastAsia="Times New Roman" w:hAnsi="Calibri" w:cs="Calibri"/>
                <w:color w:val="000000"/>
                <w:sz w:val="18"/>
                <w:szCs w:val="18"/>
              </w:rPr>
              <w:t xml:space="preserve"> activities in SLC</w:t>
            </w:r>
          </w:p>
        </w:tc>
      </w:tr>
      <w:tr w:rsidR="004B6500" w:rsidRPr="004B6500" w14:paraId="5471A902" w14:textId="77777777" w:rsidTr="000F2D0B">
        <w:trPr>
          <w:trHeight w:val="7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19BBB63E"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5" Drill Pipe (1)</w:t>
            </w:r>
            <w:r w:rsidRPr="004B6500">
              <w:rPr>
                <w:rFonts w:ascii="Calibri" w:eastAsia="Times New Roman" w:hAnsi="Calibri" w:cs="Calibri"/>
                <w:color w:val="000000"/>
                <w:sz w:val="18"/>
                <w:szCs w:val="18"/>
              </w:rPr>
              <w:br/>
              <w:t>(Qty 100)</w:t>
            </w:r>
          </w:p>
        </w:tc>
        <w:tc>
          <w:tcPr>
            <w:tcW w:w="483" w:type="pct"/>
            <w:tcBorders>
              <w:top w:val="nil"/>
              <w:left w:val="nil"/>
              <w:bottom w:val="single" w:sz="4" w:space="0" w:color="auto"/>
              <w:right w:val="single" w:sz="4" w:space="0" w:color="auto"/>
            </w:tcBorders>
            <w:shd w:val="clear" w:color="auto" w:fill="auto"/>
            <w:vAlign w:val="center"/>
            <w:hideMark/>
          </w:tcPr>
          <w:p w14:paraId="514B1C86"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CTTF</w:t>
            </w:r>
            <w:r w:rsidRPr="004B6500">
              <w:rPr>
                <w:rFonts w:ascii="Calibri" w:eastAsia="Times New Roman" w:hAnsi="Calibri" w:cs="Calibri"/>
                <w:color w:val="000000"/>
                <w:sz w:val="18"/>
                <w:szCs w:val="18"/>
              </w:rPr>
              <w:br/>
              <w:t>468 CR 143</w:t>
            </w:r>
            <w:r w:rsidRPr="004B6500">
              <w:rPr>
                <w:rFonts w:ascii="Calibri" w:eastAsia="Times New Roman" w:hAnsi="Calibri" w:cs="Calibri"/>
                <w:color w:val="000000"/>
                <w:sz w:val="18"/>
                <w:szCs w:val="18"/>
              </w:rPr>
              <w:br/>
              <w:t>Cameron TX 76520</w:t>
            </w:r>
          </w:p>
        </w:tc>
        <w:tc>
          <w:tcPr>
            <w:tcW w:w="738" w:type="pct"/>
            <w:tcBorders>
              <w:top w:val="nil"/>
              <w:left w:val="nil"/>
              <w:bottom w:val="single" w:sz="4" w:space="0" w:color="auto"/>
              <w:right w:val="single" w:sz="4" w:space="0" w:color="auto"/>
            </w:tcBorders>
            <w:shd w:val="clear" w:color="auto" w:fill="auto"/>
            <w:vAlign w:val="center"/>
            <w:hideMark/>
          </w:tcPr>
          <w:p w14:paraId="49921CC4"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Michael Schwartz</w:t>
            </w:r>
            <w:r w:rsidRPr="004B6500">
              <w:rPr>
                <w:rFonts w:ascii="Calibri" w:eastAsia="Times New Roman" w:hAnsi="Calibri" w:cs="Calibri"/>
                <w:color w:val="000000"/>
                <w:sz w:val="18"/>
                <w:szCs w:val="18"/>
              </w:rPr>
              <w:br/>
              <w:t>713-725-8797</w:t>
            </w:r>
          </w:p>
        </w:tc>
        <w:tc>
          <w:tcPr>
            <w:tcW w:w="377" w:type="pct"/>
            <w:tcBorders>
              <w:top w:val="nil"/>
              <w:left w:val="nil"/>
              <w:bottom w:val="single" w:sz="4" w:space="0" w:color="auto"/>
              <w:right w:val="single" w:sz="4" w:space="0" w:color="auto"/>
            </w:tcBorders>
            <w:shd w:val="clear" w:color="auto" w:fill="auto"/>
            <w:vAlign w:val="center"/>
            <w:hideMark/>
          </w:tcPr>
          <w:p w14:paraId="05666E1D" w14:textId="77777777" w:rsidR="004B6500" w:rsidRPr="004B6500" w:rsidRDefault="004B6500"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3/22/2020</w:t>
            </w:r>
          </w:p>
        </w:tc>
        <w:tc>
          <w:tcPr>
            <w:tcW w:w="377" w:type="pct"/>
            <w:tcBorders>
              <w:top w:val="nil"/>
              <w:left w:val="nil"/>
              <w:bottom w:val="single" w:sz="4" w:space="0" w:color="auto"/>
              <w:right w:val="single" w:sz="4" w:space="0" w:color="auto"/>
            </w:tcBorders>
            <w:shd w:val="clear" w:color="auto" w:fill="auto"/>
            <w:vAlign w:val="center"/>
            <w:hideMark/>
          </w:tcPr>
          <w:p w14:paraId="459AF905" w14:textId="77777777" w:rsidR="004B6500" w:rsidRPr="004B6500" w:rsidRDefault="004B6500"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3/22/2020</w:t>
            </w:r>
          </w:p>
        </w:tc>
        <w:tc>
          <w:tcPr>
            <w:tcW w:w="486" w:type="pct"/>
            <w:tcBorders>
              <w:top w:val="nil"/>
              <w:left w:val="nil"/>
              <w:bottom w:val="single" w:sz="4" w:space="0" w:color="auto"/>
              <w:right w:val="single" w:sz="4" w:space="0" w:color="auto"/>
            </w:tcBorders>
            <w:shd w:val="clear" w:color="auto" w:fill="auto"/>
            <w:vAlign w:val="center"/>
            <w:hideMark/>
          </w:tcPr>
          <w:p w14:paraId="65500E47"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Sparta Logistics</w:t>
            </w:r>
            <w:r w:rsidRPr="004B6500">
              <w:rPr>
                <w:rFonts w:ascii="Calibri" w:eastAsia="Times New Roman" w:hAnsi="Calibri" w:cs="Calibri"/>
                <w:color w:val="000000"/>
                <w:sz w:val="18"/>
                <w:szCs w:val="18"/>
              </w:rPr>
              <w:br/>
              <w:t xml:space="preserve">Eric </w:t>
            </w:r>
            <w:proofErr w:type="spellStart"/>
            <w:r w:rsidRPr="004B6500">
              <w:rPr>
                <w:rFonts w:ascii="Calibri" w:eastAsia="Times New Roman" w:hAnsi="Calibri" w:cs="Calibri"/>
                <w:color w:val="000000"/>
                <w:sz w:val="18"/>
                <w:szCs w:val="18"/>
              </w:rPr>
              <w:t>Djolic</w:t>
            </w:r>
            <w:proofErr w:type="spellEnd"/>
            <w:r w:rsidRPr="004B6500">
              <w:rPr>
                <w:rFonts w:ascii="Calibri" w:eastAsia="Times New Roman" w:hAnsi="Calibri" w:cs="Calibri"/>
                <w:color w:val="000000"/>
                <w:sz w:val="18"/>
                <w:szCs w:val="18"/>
              </w:rPr>
              <w:br/>
              <w:t>773-774-4333</w:t>
            </w:r>
          </w:p>
        </w:tc>
        <w:tc>
          <w:tcPr>
            <w:tcW w:w="522" w:type="pct"/>
            <w:tcBorders>
              <w:top w:val="nil"/>
              <w:left w:val="nil"/>
              <w:bottom w:val="single" w:sz="4" w:space="0" w:color="auto"/>
              <w:right w:val="single" w:sz="4" w:space="0" w:color="auto"/>
            </w:tcBorders>
            <w:shd w:val="clear" w:color="auto" w:fill="auto"/>
            <w:vAlign w:val="center"/>
            <w:hideMark/>
          </w:tcPr>
          <w:p w14:paraId="4B40B559" w14:textId="77777777" w:rsidR="004B6500" w:rsidRPr="004B6500" w:rsidRDefault="004B6500" w:rsidP="004B6500">
            <w:pPr>
              <w:spacing w:after="0" w:line="240" w:lineRule="auto"/>
              <w:rPr>
                <w:rFonts w:ascii="Calibri" w:eastAsia="Times New Roman" w:hAnsi="Calibri" w:cs="Calibri"/>
                <w:color w:val="000000"/>
                <w:sz w:val="18"/>
                <w:szCs w:val="18"/>
              </w:rPr>
            </w:pPr>
            <w:proofErr w:type="spellStart"/>
            <w:r w:rsidRPr="004B6500">
              <w:rPr>
                <w:rFonts w:ascii="Calibri" w:eastAsia="Times New Roman" w:hAnsi="Calibri" w:cs="Calibri"/>
                <w:color w:val="000000"/>
                <w:sz w:val="18"/>
                <w:szCs w:val="18"/>
              </w:rPr>
              <w:t>Texflow</w:t>
            </w:r>
            <w:proofErr w:type="spellEnd"/>
            <w:r w:rsidRPr="004B6500">
              <w:rPr>
                <w:rFonts w:ascii="Calibri" w:eastAsia="Times New Roman" w:hAnsi="Calibri" w:cs="Calibri"/>
                <w:color w:val="000000"/>
                <w:sz w:val="18"/>
                <w:szCs w:val="18"/>
              </w:rPr>
              <w:br/>
              <w:t>397 CR 142</w:t>
            </w:r>
            <w:r w:rsidRPr="004B6500">
              <w:rPr>
                <w:rFonts w:ascii="Calibri" w:eastAsia="Times New Roman" w:hAnsi="Calibri" w:cs="Calibri"/>
                <w:color w:val="000000"/>
                <w:sz w:val="18"/>
                <w:szCs w:val="18"/>
              </w:rPr>
              <w:br/>
              <w:t>Alvin, TX 77511</w:t>
            </w:r>
          </w:p>
        </w:tc>
        <w:tc>
          <w:tcPr>
            <w:tcW w:w="764" w:type="pct"/>
            <w:tcBorders>
              <w:top w:val="nil"/>
              <w:left w:val="nil"/>
              <w:bottom w:val="single" w:sz="4" w:space="0" w:color="auto"/>
              <w:right w:val="single" w:sz="4" w:space="0" w:color="auto"/>
            </w:tcBorders>
            <w:shd w:val="clear" w:color="auto" w:fill="auto"/>
            <w:vAlign w:val="center"/>
            <w:hideMark/>
          </w:tcPr>
          <w:p w14:paraId="0C7A0555"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 xml:space="preserve">Kim </w:t>
            </w:r>
            <w:proofErr w:type="spellStart"/>
            <w:r w:rsidRPr="004B6500">
              <w:rPr>
                <w:rFonts w:ascii="Calibri" w:eastAsia="Times New Roman" w:hAnsi="Calibri" w:cs="Calibri"/>
                <w:color w:val="000000"/>
                <w:sz w:val="18"/>
                <w:szCs w:val="18"/>
              </w:rPr>
              <w:t>Rebresh</w:t>
            </w:r>
            <w:proofErr w:type="spellEnd"/>
            <w:r w:rsidRPr="004B6500">
              <w:rPr>
                <w:rFonts w:ascii="Calibri" w:eastAsia="Times New Roman" w:hAnsi="Calibri" w:cs="Calibri"/>
                <w:color w:val="000000"/>
                <w:sz w:val="18"/>
                <w:szCs w:val="18"/>
              </w:rPr>
              <w:br/>
              <w:t>281-331-5611</w:t>
            </w:r>
            <w:r w:rsidRPr="004B6500">
              <w:rPr>
                <w:rFonts w:ascii="Calibri" w:eastAsia="Times New Roman" w:hAnsi="Calibri" w:cs="Calibri"/>
                <w:color w:val="000000"/>
                <w:sz w:val="18"/>
                <w:szCs w:val="18"/>
              </w:rPr>
              <w:br/>
              <w:t>ksftexflow@yahoo.com</w:t>
            </w:r>
          </w:p>
        </w:tc>
        <w:tc>
          <w:tcPr>
            <w:tcW w:w="733" w:type="pct"/>
            <w:tcBorders>
              <w:top w:val="nil"/>
              <w:left w:val="nil"/>
              <w:bottom w:val="single" w:sz="4" w:space="0" w:color="auto"/>
              <w:right w:val="single" w:sz="4" w:space="0" w:color="auto"/>
            </w:tcBorders>
            <w:shd w:val="clear" w:color="auto" w:fill="auto"/>
            <w:vAlign w:val="center"/>
            <w:hideMark/>
          </w:tcPr>
          <w:p w14:paraId="402B33DE"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 xml:space="preserve">Pipe will first be transported to </w:t>
            </w:r>
            <w:proofErr w:type="spellStart"/>
            <w:r w:rsidRPr="004B6500">
              <w:rPr>
                <w:rFonts w:ascii="Calibri" w:eastAsia="Times New Roman" w:hAnsi="Calibri" w:cs="Calibri"/>
                <w:color w:val="000000"/>
                <w:sz w:val="18"/>
                <w:szCs w:val="18"/>
              </w:rPr>
              <w:t>Texflow</w:t>
            </w:r>
            <w:proofErr w:type="spellEnd"/>
            <w:r w:rsidRPr="004B6500">
              <w:rPr>
                <w:rFonts w:ascii="Calibri" w:eastAsia="Times New Roman" w:hAnsi="Calibri" w:cs="Calibri"/>
                <w:color w:val="000000"/>
                <w:sz w:val="18"/>
                <w:szCs w:val="18"/>
              </w:rPr>
              <w:t xml:space="preserve"> for cleaning</w:t>
            </w:r>
          </w:p>
        </w:tc>
      </w:tr>
      <w:tr w:rsidR="004B6500" w:rsidRPr="004B6500" w14:paraId="6D6C25D3" w14:textId="77777777" w:rsidTr="000F2D0B">
        <w:trPr>
          <w:trHeight w:val="120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276D9801"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5" Drill Pipe (2)</w:t>
            </w:r>
            <w:r w:rsidRPr="004B6500">
              <w:rPr>
                <w:rFonts w:ascii="Calibri" w:eastAsia="Times New Roman" w:hAnsi="Calibri" w:cs="Calibri"/>
                <w:color w:val="000000"/>
                <w:sz w:val="18"/>
                <w:szCs w:val="18"/>
              </w:rPr>
              <w:br/>
              <w:t>(Qty 100)</w:t>
            </w:r>
          </w:p>
        </w:tc>
        <w:tc>
          <w:tcPr>
            <w:tcW w:w="483" w:type="pct"/>
            <w:tcBorders>
              <w:top w:val="nil"/>
              <w:left w:val="nil"/>
              <w:bottom w:val="single" w:sz="4" w:space="0" w:color="auto"/>
              <w:right w:val="single" w:sz="4" w:space="0" w:color="auto"/>
            </w:tcBorders>
            <w:shd w:val="clear" w:color="auto" w:fill="auto"/>
            <w:vAlign w:val="center"/>
            <w:hideMark/>
          </w:tcPr>
          <w:p w14:paraId="326D35E1" w14:textId="77777777" w:rsidR="004B6500" w:rsidRPr="004B6500" w:rsidRDefault="004B6500" w:rsidP="004B6500">
            <w:pPr>
              <w:spacing w:after="0" w:line="240" w:lineRule="auto"/>
              <w:rPr>
                <w:rFonts w:ascii="Calibri" w:eastAsia="Times New Roman" w:hAnsi="Calibri" w:cs="Calibri"/>
                <w:color w:val="000000"/>
                <w:sz w:val="18"/>
                <w:szCs w:val="18"/>
              </w:rPr>
            </w:pPr>
            <w:proofErr w:type="spellStart"/>
            <w:r w:rsidRPr="004B6500">
              <w:rPr>
                <w:rFonts w:ascii="Calibri" w:eastAsia="Times New Roman" w:hAnsi="Calibri" w:cs="Calibri"/>
                <w:color w:val="000000"/>
                <w:sz w:val="18"/>
                <w:szCs w:val="18"/>
              </w:rPr>
              <w:t>Texflow</w:t>
            </w:r>
            <w:proofErr w:type="spellEnd"/>
            <w:r w:rsidRPr="004B6500">
              <w:rPr>
                <w:rFonts w:ascii="Calibri" w:eastAsia="Times New Roman" w:hAnsi="Calibri" w:cs="Calibri"/>
                <w:color w:val="000000"/>
                <w:sz w:val="18"/>
                <w:szCs w:val="18"/>
              </w:rPr>
              <w:br/>
              <w:t>397 CR 142</w:t>
            </w:r>
            <w:r w:rsidRPr="004B6500">
              <w:rPr>
                <w:rFonts w:ascii="Calibri" w:eastAsia="Times New Roman" w:hAnsi="Calibri" w:cs="Calibri"/>
                <w:color w:val="000000"/>
                <w:sz w:val="18"/>
                <w:szCs w:val="18"/>
              </w:rPr>
              <w:br/>
              <w:t>Alvin, TX 77511</w:t>
            </w:r>
          </w:p>
        </w:tc>
        <w:tc>
          <w:tcPr>
            <w:tcW w:w="738" w:type="pct"/>
            <w:tcBorders>
              <w:top w:val="nil"/>
              <w:left w:val="nil"/>
              <w:bottom w:val="single" w:sz="4" w:space="0" w:color="auto"/>
              <w:right w:val="single" w:sz="4" w:space="0" w:color="auto"/>
            </w:tcBorders>
            <w:shd w:val="clear" w:color="auto" w:fill="auto"/>
            <w:vAlign w:val="center"/>
            <w:hideMark/>
          </w:tcPr>
          <w:p w14:paraId="22B8D893"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 xml:space="preserve">Kim </w:t>
            </w:r>
            <w:proofErr w:type="spellStart"/>
            <w:r w:rsidRPr="004B6500">
              <w:rPr>
                <w:rFonts w:ascii="Calibri" w:eastAsia="Times New Roman" w:hAnsi="Calibri" w:cs="Calibri"/>
                <w:color w:val="000000"/>
                <w:sz w:val="18"/>
                <w:szCs w:val="18"/>
              </w:rPr>
              <w:t>Rebresh</w:t>
            </w:r>
            <w:proofErr w:type="spellEnd"/>
            <w:r w:rsidRPr="004B6500">
              <w:rPr>
                <w:rFonts w:ascii="Calibri" w:eastAsia="Times New Roman" w:hAnsi="Calibri" w:cs="Calibri"/>
                <w:color w:val="000000"/>
                <w:sz w:val="18"/>
                <w:szCs w:val="18"/>
              </w:rPr>
              <w:br/>
              <w:t>281-331-5611</w:t>
            </w:r>
            <w:r w:rsidRPr="004B6500">
              <w:rPr>
                <w:rFonts w:ascii="Calibri" w:eastAsia="Times New Roman" w:hAnsi="Calibri" w:cs="Calibri"/>
                <w:color w:val="000000"/>
                <w:sz w:val="18"/>
                <w:szCs w:val="18"/>
              </w:rPr>
              <w:br/>
              <w:t>ksftexflow@yahoo.com</w:t>
            </w:r>
          </w:p>
        </w:tc>
        <w:tc>
          <w:tcPr>
            <w:tcW w:w="377" w:type="pct"/>
            <w:tcBorders>
              <w:top w:val="nil"/>
              <w:left w:val="nil"/>
              <w:bottom w:val="single" w:sz="4" w:space="0" w:color="auto"/>
              <w:right w:val="single" w:sz="4" w:space="0" w:color="auto"/>
            </w:tcBorders>
            <w:shd w:val="clear" w:color="auto" w:fill="auto"/>
            <w:vAlign w:val="center"/>
            <w:hideMark/>
          </w:tcPr>
          <w:p w14:paraId="28593F18" w14:textId="77777777" w:rsidR="004B6500" w:rsidRPr="004B6500" w:rsidRDefault="004B6500"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Est. 3/25/2020</w:t>
            </w:r>
          </w:p>
        </w:tc>
        <w:tc>
          <w:tcPr>
            <w:tcW w:w="377" w:type="pct"/>
            <w:tcBorders>
              <w:top w:val="nil"/>
              <w:left w:val="nil"/>
              <w:bottom w:val="single" w:sz="4" w:space="0" w:color="auto"/>
              <w:right w:val="single" w:sz="4" w:space="0" w:color="auto"/>
            </w:tcBorders>
            <w:shd w:val="clear" w:color="auto" w:fill="auto"/>
            <w:vAlign w:val="center"/>
            <w:hideMark/>
          </w:tcPr>
          <w:p w14:paraId="02D63E56" w14:textId="77777777" w:rsidR="004B6500" w:rsidRPr="004B6500" w:rsidRDefault="004B6500"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Est. 3/25/2020</w:t>
            </w:r>
          </w:p>
        </w:tc>
        <w:tc>
          <w:tcPr>
            <w:tcW w:w="486" w:type="pct"/>
            <w:tcBorders>
              <w:top w:val="nil"/>
              <w:left w:val="nil"/>
              <w:bottom w:val="single" w:sz="4" w:space="0" w:color="auto"/>
              <w:right w:val="single" w:sz="4" w:space="0" w:color="auto"/>
            </w:tcBorders>
            <w:shd w:val="clear" w:color="auto" w:fill="auto"/>
            <w:vAlign w:val="center"/>
            <w:hideMark/>
          </w:tcPr>
          <w:p w14:paraId="702208B6"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Sparta Logistics</w:t>
            </w:r>
            <w:r w:rsidRPr="004B6500">
              <w:rPr>
                <w:rFonts w:ascii="Calibri" w:eastAsia="Times New Roman" w:hAnsi="Calibri" w:cs="Calibri"/>
                <w:color w:val="000000"/>
                <w:sz w:val="18"/>
                <w:szCs w:val="18"/>
              </w:rPr>
              <w:br/>
              <w:t xml:space="preserve">Eric </w:t>
            </w:r>
            <w:proofErr w:type="spellStart"/>
            <w:r w:rsidRPr="004B6500">
              <w:rPr>
                <w:rFonts w:ascii="Calibri" w:eastAsia="Times New Roman" w:hAnsi="Calibri" w:cs="Calibri"/>
                <w:color w:val="000000"/>
                <w:sz w:val="18"/>
                <w:szCs w:val="18"/>
              </w:rPr>
              <w:t>Djolic</w:t>
            </w:r>
            <w:proofErr w:type="spellEnd"/>
            <w:r w:rsidRPr="004B6500">
              <w:rPr>
                <w:rFonts w:ascii="Calibri" w:eastAsia="Times New Roman" w:hAnsi="Calibri" w:cs="Calibri"/>
                <w:color w:val="000000"/>
                <w:sz w:val="18"/>
                <w:szCs w:val="18"/>
              </w:rPr>
              <w:br/>
              <w:t>773-774-4333</w:t>
            </w:r>
          </w:p>
        </w:tc>
        <w:tc>
          <w:tcPr>
            <w:tcW w:w="522" w:type="pct"/>
            <w:tcBorders>
              <w:top w:val="nil"/>
              <w:left w:val="nil"/>
              <w:bottom w:val="single" w:sz="4" w:space="0" w:color="auto"/>
              <w:right w:val="single" w:sz="4" w:space="0" w:color="auto"/>
            </w:tcBorders>
            <w:shd w:val="clear" w:color="auto" w:fill="auto"/>
            <w:vAlign w:val="center"/>
            <w:hideMark/>
          </w:tcPr>
          <w:p w14:paraId="64B5130C"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 xml:space="preserve">Tuboscope </w:t>
            </w:r>
            <w:r w:rsidRPr="004B6500">
              <w:rPr>
                <w:rFonts w:ascii="Calibri" w:eastAsia="Times New Roman" w:hAnsi="Calibri" w:cs="Calibri"/>
                <w:color w:val="000000"/>
                <w:sz w:val="18"/>
                <w:szCs w:val="18"/>
              </w:rPr>
              <w:br/>
              <w:t>Sheldon North</w:t>
            </w:r>
            <w:r w:rsidRPr="004B6500">
              <w:rPr>
                <w:rFonts w:ascii="Calibri" w:eastAsia="Times New Roman" w:hAnsi="Calibri" w:cs="Calibri"/>
                <w:color w:val="000000"/>
                <w:sz w:val="18"/>
                <w:szCs w:val="18"/>
              </w:rPr>
              <w:br/>
              <w:t>10222 Sheldon Rd.</w:t>
            </w:r>
            <w:r w:rsidRPr="004B6500">
              <w:rPr>
                <w:rFonts w:ascii="Calibri" w:eastAsia="Times New Roman" w:hAnsi="Calibri" w:cs="Calibri"/>
                <w:color w:val="000000"/>
                <w:sz w:val="18"/>
                <w:szCs w:val="18"/>
              </w:rPr>
              <w:br/>
              <w:t>Houston, TX 77049</w:t>
            </w:r>
          </w:p>
        </w:tc>
        <w:tc>
          <w:tcPr>
            <w:tcW w:w="764" w:type="pct"/>
            <w:tcBorders>
              <w:top w:val="nil"/>
              <w:left w:val="nil"/>
              <w:bottom w:val="single" w:sz="4" w:space="0" w:color="auto"/>
              <w:right w:val="single" w:sz="4" w:space="0" w:color="auto"/>
            </w:tcBorders>
            <w:shd w:val="clear" w:color="auto" w:fill="auto"/>
            <w:vAlign w:val="center"/>
            <w:hideMark/>
          </w:tcPr>
          <w:p w14:paraId="11A8978B"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Leslie Johnson - Supervisor</w:t>
            </w:r>
            <w:r w:rsidRPr="004B6500">
              <w:rPr>
                <w:rFonts w:ascii="Calibri" w:eastAsia="Times New Roman" w:hAnsi="Calibri" w:cs="Calibri"/>
                <w:color w:val="000000"/>
                <w:sz w:val="18"/>
                <w:szCs w:val="18"/>
              </w:rPr>
              <w:br/>
              <w:t>leslie.johnson@nov.com</w:t>
            </w:r>
            <w:r w:rsidRPr="004B6500">
              <w:rPr>
                <w:rFonts w:ascii="Calibri" w:eastAsia="Times New Roman" w:hAnsi="Calibri" w:cs="Calibri"/>
                <w:color w:val="000000"/>
                <w:sz w:val="18"/>
                <w:szCs w:val="18"/>
              </w:rPr>
              <w:br/>
              <w:t xml:space="preserve">Shipping/Receiving </w:t>
            </w:r>
            <w:r w:rsidRPr="004B6500">
              <w:rPr>
                <w:rFonts w:ascii="Calibri" w:eastAsia="Times New Roman" w:hAnsi="Calibri" w:cs="Calibri"/>
                <w:color w:val="000000"/>
                <w:sz w:val="18"/>
                <w:szCs w:val="18"/>
              </w:rPr>
              <w:br/>
              <w:t>281-456-6175</w:t>
            </w:r>
          </w:p>
        </w:tc>
        <w:tc>
          <w:tcPr>
            <w:tcW w:w="733" w:type="pct"/>
            <w:tcBorders>
              <w:top w:val="nil"/>
              <w:left w:val="nil"/>
              <w:bottom w:val="single" w:sz="4" w:space="0" w:color="auto"/>
              <w:right w:val="single" w:sz="4" w:space="0" w:color="auto"/>
            </w:tcBorders>
            <w:shd w:val="clear" w:color="auto" w:fill="auto"/>
            <w:vAlign w:val="center"/>
            <w:hideMark/>
          </w:tcPr>
          <w:p w14:paraId="0BCA5D5B" w14:textId="77777777" w:rsidR="004B6500" w:rsidRPr="004B6500" w:rsidRDefault="004B6500"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Pipe will then be transported back to Tuboscope</w:t>
            </w:r>
          </w:p>
        </w:tc>
      </w:tr>
      <w:tr w:rsidR="005119F7" w:rsidRPr="004B6500" w14:paraId="5466085B" w14:textId="77777777" w:rsidTr="000F2D0B">
        <w:trPr>
          <w:trHeight w:val="720"/>
        </w:trPr>
        <w:tc>
          <w:tcPr>
            <w:tcW w:w="519" w:type="pct"/>
            <w:tcBorders>
              <w:top w:val="nil"/>
              <w:left w:val="single" w:sz="4" w:space="0" w:color="auto"/>
              <w:bottom w:val="single" w:sz="4" w:space="0" w:color="auto"/>
              <w:right w:val="single" w:sz="4" w:space="0" w:color="auto"/>
            </w:tcBorders>
            <w:shd w:val="clear" w:color="auto" w:fill="auto"/>
            <w:vAlign w:val="center"/>
            <w:hideMark/>
          </w:tcPr>
          <w:p w14:paraId="68F41193" w14:textId="77777777" w:rsidR="005119F7" w:rsidRPr="004B6500" w:rsidRDefault="005119F7"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5-1/2" Lifting Plugs</w:t>
            </w:r>
          </w:p>
        </w:tc>
        <w:tc>
          <w:tcPr>
            <w:tcW w:w="483" w:type="pct"/>
            <w:tcBorders>
              <w:top w:val="nil"/>
              <w:left w:val="nil"/>
              <w:bottom w:val="single" w:sz="4" w:space="0" w:color="auto"/>
              <w:right w:val="single" w:sz="4" w:space="0" w:color="auto"/>
            </w:tcBorders>
            <w:shd w:val="clear" w:color="auto" w:fill="auto"/>
            <w:vAlign w:val="center"/>
            <w:hideMark/>
          </w:tcPr>
          <w:p w14:paraId="76533367" w14:textId="77777777" w:rsidR="005119F7" w:rsidRPr="004B6500" w:rsidRDefault="005119F7"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CTTF</w:t>
            </w:r>
            <w:r w:rsidRPr="004B6500">
              <w:rPr>
                <w:rFonts w:ascii="Calibri" w:eastAsia="Times New Roman" w:hAnsi="Calibri" w:cs="Calibri"/>
                <w:color w:val="000000"/>
                <w:sz w:val="18"/>
                <w:szCs w:val="18"/>
              </w:rPr>
              <w:br/>
              <w:t>468 CR 143</w:t>
            </w:r>
            <w:r w:rsidRPr="004B6500">
              <w:rPr>
                <w:rFonts w:ascii="Calibri" w:eastAsia="Times New Roman" w:hAnsi="Calibri" w:cs="Calibri"/>
                <w:color w:val="000000"/>
                <w:sz w:val="18"/>
                <w:szCs w:val="18"/>
              </w:rPr>
              <w:br/>
              <w:t>Cameron TX 76520</w:t>
            </w:r>
          </w:p>
        </w:tc>
        <w:tc>
          <w:tcPr>
            <w:tcW w:w="738" w:type="pct"/>
            <w:tcBorders>
              <w:top w:val="nil"/>
              <w:left w:val="nil"/>
              <w:bottom w:val="single" w:sz="4" w:space="0" w:color="auto"/>
              <w:right w:val="single" w:sz="4" w:space="0" w:color="auto"/>
            </w:tcBorders>
            <w:shd w:val="clear" w:color="auto" w:fill="auto"/>
            <w:vAlign w:val="center"/>
            <w:hideMark/>
          </w:tcPr>
          <w:p w14:paraId="70E7F20C" w14:textId="31937170" w:rsidR="005119F7" w:rsidRPr="004B6500" w:rsidRDefault="005119F7" w:rsidP="005119F7">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Michael Schwartz</w:t>
            </w:r>
            <w:r w:rsidRPr="004B6500">
              <w:rPr>
                <w:rFonts w:ascii="Calibri" w:eastAsia="Times New Roman" w:hAnsi="Calibri" w:cs="Calibri"/>
                <w:color w:val="000000"/>
                <w:sz w:val="18"/>
                <w:szCs w:val="18"/>
              </w:rPr>
              <w:br/>
              <w:t>713-725-8797</w:t>
            </w:r>
          </w:p>
        </w:tc>
        <w:tc>
          <w:tcPr>
            <w:tcW w:w="377" w:type="pct"/>
            <w:tcBorders>
              <w:top w:val="nil"/>
              <w:left w:val="nil"/>
              <w:bottom w:val="single" w:sz="4" w:space="0" w:color="auto"/>
              <w:right w:val="single" w:sz="4" w:space="0" w:color="auto"/>
            </w:tcBorders>
            <w:shd w:val="clear" w:color="auto" w:fill="auto"/>
            <w:vAlign w:val="center"/>
            <w:hideMark/>
          </w:tcPr>
          <w:p w14:paraId="0D3DAB7A" w14:textId="77777777" w:rsidR="005119F7" w:rsidRPr="004B6500" w:rsidRDefault="005119F7"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3/22/2020</w:t>
            </w:r>
          </w:p>
        </w:tc>
        <w:tc>
          <w:tcPr>
            <w:tcW w:w="377" w:type="pct"/>
            <w:tcBorders>
              <w:top w:val="nil"/>
              <w:left w:val="nil"/>
              <w:bottom w:val="single" w:sz="4" w:space="0" w:color="auto"/>
              <w:right w:val="single" w:sz="4" w:space="0" w:color="auto"/>
            </w:tcBorders>
            <w:shd w:val="clear" w:color="auto" w:fill="auto"/>
            <w:vAlign w:val="center"/>
            <w:hideMark/>
          </w:tcPr>
          <w:p w14:paraId="11E81734" w14:textId="77777777" w:rsidR="005119F7" w:rsidRPr="004B6500" w:rsidRDefault="005119F7" w:rsidP="004B6500">
            <w:pPr>
              <w:spacing w:after="0" w:line="240" w:lineRule="auto"/>
              <w:jc w:val="center"/>
              <w:rPr>
                <w:rFonts w:ascii="Calibri" w:eastAsia="Times New Roman" w:hAnsi="Calibri" w:cs="Calibri"/>
                <w:color w:val="000000"/>
                <w:sz w:val="18"/>
                <w:szCs w:val="18"/>
              </w:rPr>
            </w:pPr>
            <w:r w:rsidRPr="004B6500">
              <w:rPr>
                <w:rFonts w:ascii="Calibri" w:eastAsia="Times New Roman" w:hAnsi="Calibri" w:cs="Calibri"/>
                <w:color w:val="000000"/>
                <w:sz w:val="18"/>
                <w:szCs w:val="18"/>
              </w:rPr>
              <w:t>3/22/2020</w:t>
            </w:r>
          </w:p>
        </w:tc>
        <w:tc>
          <w:tcPr>
            <w:tcW w:w="486" w:type="pct"/>
            <w:tcBorders>
              <w:top w:val="nil"/>
              <w:left w:val="nil"/>
              <w:bottom w:val="single" w:sz="4" w:space="0" w:color="auto"/>
              <w:right w:val="single" w:sz="4" w:space="0" w:color="auto"/>
            </w:tcBorders>
            <w:shd w:val="clear" w:color="auto" w:fill="auto"/>
            <w:vAlign w:val="center"/>
            <w:hideMark/>
          </w:tcPr>
          <w:p w14:paraId="0FCEDBFE" w14:textId="77777777" w:rsidR="005119F7" w:rsidRPr="004B6500" w:rsidRDefault="005119F7"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Geotek</w:t>
            </w:r>
            <w:r w:rsidRPr="004B6500">
              <w:rPr>
                <w:rFonts w:ascii="Calibri" w:eastAsia="Times New Roman" w:hAnsi="Calibri" w:cs="Calibri"/>
                <w:color w:val="000000"/>
                <w:sz w:val="18"/>
                <w:szCs w:val="18"/>
              </w:rPr>
              <w:br/>
              <w:t>Mike Mimitz</w:t>
            </w:r>
            <w:r w:rsidRPr="004B6500">
              <w:rPr>
                <w:rFonts w:ascii="Calibri" w:eastAsia="Times New Roman" w:hAnsi="Calibri" w:cs="Calibri"/>
                <w:color w:val="000000"/>
                <w:sz w:val="18"/>
                <w:szCs w:val="18"/>
              </w:rPr>
              <w:br/>
              <w:t>413-297-3805</w:t>
            </w:r>
          </w:p>
        </w:tc>
        <w:tc>
          <w:tcPr>
            <w:tcW w:w="522" w:type="pct"/>
            <w:tcBorders>
              <w:top w:val="nil"/>
              <w:left w:val="nil"/>
              <w:bottom w:val="single" w:sz="4" w:space="0" w:color="auto"/>
              <w:right w:val="single" w:sz="4" w:space="0" w:color="auto"/>
            </w:tcBorders>
            <w:shd w:val="clear" w:color="auto" w:fill="auto"/>
            <w:vAlign w:val="center"/>
            <w:hideMark/>
          </w:tcPr>
          <w:p w14:paraId="0DDA584C" w14:textId="0EA414DF" w:rsidR="005119F7" w:rsidRPr="004B6500" w:rsidRDefault="005119F7"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Geotek</w:t>
            </w:r>
            <w:r w:rsidRPr="004B6500">
              <w:rPr>
                <w:rFonts w:ascii="Calibri" w:eastAsia="Times New Roman" w:hAnsi="Calibri" w:cs="Calibri"/>
                <w:color w:val="000000"/>
                <w:sz w:val="18"/>
                <w:szCs w:val="18"/>
              </w:rPr>
              <w:br/>
              <w:t>3350 W Directors Row</w:t>
            </w:r>
            <w:r w:rsidRPr="004B6500">
              <w:rPr>
                <w:rFonts w:ascii="Calibri" w:eastAsia="Times New Roman" w:hAnsi="Calibri" w:cs="Calibri"/>
                <w:color w:val="000000"/>
                <w:sz w:val="18"/>
                <w:szCs w:val="18"/>
              </w:rPr>
              <w:br/>
              <w:t>SLC, UT 84104</w:t>
            </w:r>
          </w:p>
        </w:tc>
        <w:tc>
          <w:tcPr>
            <w:tcW w:w="764" w:type="pct"/>
            <w:tcBorders>
              <w:top w:val="nil"/>
              <w:left w:val="nil"/>
              <w:bottom w:val="single" w:sz="4" w:space="0" w:color="auto"/>
              <w:right w:val="single" w:sz="4" w:space="0" w:color="auto"/>
            </w:tcBorders>
            <w:shd w:val="clear" w:color="auto" w:fill="auto"/>
            <w:vAlign w:val="center"/>
            <w:hideMark/>
          </w:tcPr>
          <w:p w14:paraId="0C7A17DB" w14:textId="5C5F432E" w:rsidR="005119F7" w:rsidRPr="004B6500" w:rsidRDefault="005119F7" w:rsidP="005119F7">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Geotek</w:t>
            </w:r>
            <w:r w:rsidRPr="004B6500">
              <w:rPr>
                <w:rFonts w:ascii="Calibri" w:eastAsia="Times New Roman" w:hAnsi="Calibri" w:cs="Calibri"/>
                <w:color w:val="000000"/>
                <w:sz w:val="18"/>
                <w:szCs w:val="18"/>
              </w:rPr>
              <w:br/>
              <w:t>Mike Mimitz</w:t>
            </w:r>
            <w:r w:rsidRPr="004B6500">
              <w:rPr>
                <w:rFonts w:ascii="Calibri" w:eastAsia="Times New Roman" w:hAnsi="Calibri" w:cs="Calibri"/>
                <w:color w:val="000000"/>
                <w:sz w:val="18"/>
                <w:szCs w:val="18"/>
              </w:rPr>
              <w:br/>
              <w:t>413-297-3805</w:t>
            </w:r>
          </w:p>
        </w:tc>
        <w:tc>
          <w:tcPr>
            <w:tcW w:w="733" w:type="pct"/>
            <w:tcBorders>
              <w:top w:val="nil"/>
              <w:left w:val="nil"/>
              <w:bottom w:val="single" w:sz="4" w:space="0" w:color="auto"/>
              <w:right w:val="single" w:sz="4" w:space="0" w:color="auto"/>
            </w:tcBorders>
            <w:shd w:val="clear" w:color="auto" w:fill="auto"/>
            <w:vAlign w:val="center"/>
            <w:hideMark/>
          </w:tcPr>
          <w:p w14:paraId="42F1E188" w14:textId="77777777" w:rsidR="005119F7" w:rsidRPr="004B6500" w:rsidRDefault="005119F7" w:rsidP="004B6500">
            <w:pPr>
              <w:spacing w:after="0" w:line="240" w:lineRule="auto"/>
              <w:rPr>
                <w:rFonts w:ascii="Calibri" w:eastAsia="Times New Roman" w:hAnsi="Calibri" w:cs="Calibri"/>
                <w:color w:val="000000"/>
                <w:sz w:val="18"/>
                <w:szCs w:val="18"/>
              </w:rPr>
            </w:pPr>
            <w:r w:rsidRPr="004B6500">
              <w:rPr>
                <w:rFonts w:ascii="Calibri" w:eastAsia="Times New Roman" w:hAnsi="Calibri" w:cs="Calibri"/>
                <w:color w:val="000000"/>
                <w:sz w:val="18"/>
                <w:szCs w:val="18"/>
              </w:rPr>
              <w:t>Lifting Plugs should be secured in Heavy Tools Conex</w:t>
            </w:r>
          </w:p>
        </w:tc>
      </w:tr>
    </w:tbl>
    <w:p w14:paraId="695B5EC0" w14:textId="77777777" w:rsidR="00A87F10" w:rsidRDefault="00A87F10" w:rsidP="00A87F10"/>
    <w:p w14:paraId="714EE7D4" w14:textId="77777777" w:rsidR="004B6500" w:rsidRDefault="004B6500" w:rsidP="00A87F10">
      <w:pPr>
        <w:sectPr w:rsidR="004B6500" w:rsidSect="004B6500">
          <w:pgSz w:w="15840" w:h="12240" w:orient="landscape"/>
          <w:pgMar w:top="1440" w:right="1440" w:bottom="1440" w:left="1440" w:header="720" w:footer="720" w:gutter="0"/>
          <w:cols w:space="720"/>
          <w:docGrid w:linePitch="360"/>
        </w:sectPr>
      </w:pPr>
    </w:p>
    <w:p w14:paraId="7B20A86C" w14:textId="77777777" w:rsidR="000E3050" w:rsidRDefault="00A87F10" w:rsidP="00A87F10">
      <w:pPr>
        <w:pStyle w:val="Heading1"/>
      </w:pPr>
      <w:bookmarkStart w:id="18" w:name="_Toc34737547"/>
      <w:r>
        <w:lastRenderedPageBreak/>
        <w:t>Personnel</w:t>
      </w:r>
      <w:bookmarkEnd w:id="1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00"/>
        <w:gridCol w:w="1705"/>
        <w:gridCol w:w="2077"/>
        <w:gridCol w:w="1549"/>
        <w:gridCol w:w="3145"/>
      </w:tblGrid>
      <w:tr w:rsidR="002F0D6C" w:rsidRPr="002F0D6C" w14:paraId="3CE2C7ED" w14:textId="77777777" w:rsidTr="00193204">
        <w:trPr>
          <w:trHeight w:val="300"/>
        </w:trPr>
        <w:tc>
          <w:tcPr>
            <w:tcW w:w="1105" w:type="dxa"/>
            <w:shd w:val="clear" w:color="auto" w:fill="auto"/>
            <w:noWrap/>
            <w:vAlign w:val="center"/>
            <w:hideMark/>
          </w:tcPr>
          <w:p w14:paraId="2EEA338B" w14:textId="77777777" w:rsidR="002F0D6C" w:rsidRPr="002F0D6C" w:rsidRDefault="002F0D6C" w:rsidP="002F0D6C">
            <w:pPr>
              <w:spacing w:after="0" w:line="240" w:lineRule="auto"/>
              <w:rPr>
                <w:rFonts w:ascii="Calibri" w:eastAsia="Times New Roman" w:hAnsi="Calibri" w:cs="Calibri"/>
                <w:b/>
                <w:bCs/>
                <w:color w:val="000000"/>
                <w:sz w:val="18"/>
              </w:rPr>
            </w:pPr>
            <w:r w:rsidRPr="002F0D6C">
              <w:rPr>
                <w:rFonts w:ascii="Calibri" w:eastAsia="Times New Roman" w:hAnsi="Calibri" w:cs="Calibri"/>
                <w:b/>
                <w:bCs/>
                <w:color w:val="000000"/>
                <w:sz w:val="18"/>
              </w:rPr>
              <w:t>ORG</w:t>
            </w:r>
          </w:p>
        </w:tc>
        <w:tc>
          <w:tcPr>
            <w:tcW w:w="1714" w:type="dxa"/>
            <w:shd w:val="clear" w:color="auto" w:fill="auto"/>
            <w:noWrap/>
            <w:vAlign w:val="center"/>
            <w:hideMark/>
          </w:tcPr>
          <w:p w14:paraId="69C81C28" w14:textId="77777777" w:rsidR="002F0D6C" w:rsidRPr="002F0D6C" w:rsidRDefault="002F0D6C" w:rsidP="002F0D6C">
            <w:pPr>
              <w:spacing w:after="0" w:line="240" w:lineRule="auto"/>
              <w:rPr>
                <w:rFonts w:ascii="Calibri" w:eastAsia="Times New Roman" w:hAnsi="Calibri" w:cs="Calibri"/>
                <w:b/>
                <w:bCs/>
                <w:color w:val="000000"/>
                <w:sz w:val="18"/>
              </w:rPr>
            </w:pPr>
            <w:r w:rsidRPr="002F0D6C">
              <w:rPr>
                <w:rFonts w:ascii="Calibri" w:eastAsia="Times New Roman" w:hAnsi="Calibri" w:cs="Calibri"/>
                <w:b/>
                <w:bCs/>
                <w:color w:val="000000"/>
                <w:sz w:val="18"/>
              </w:rPr>
              <w:t>NAME</w:t>
            </w:r>
          </w:p>
        </w:tc>
        <w:tc>
          <w:tcPr>
            <w:tcW w:w="2088" w:type="dxa"/>
            <w:shd w:val="clear" w:color="auto" w:fill="auto"/>
            <w:noWrap/>
            <w:vAlign w:val="center"/>
            <w:hideMark/>
          </w:tcPr>
          <w:p w14:paraId="3CED215E" w14:textId="77777777" w:rsidR="002F0D6C" w:rsidRPr="002F0D6C" w:rsidRDefault="002F0D6C" w:rsidP="002F0D6C">
            <w:pPr>
              <w:spacing w:after="0" w:line="240" w:lineRule="auto"/>
              <w:rPr>
                <w:rFonts w:ascii="Calibri" w:eastAsia="Times New Roman" w:hAnsi="Calibri" w:cs="Calibri"/>
                <w:b/>
                <w:bCs/>
                <w:color w:val="000000"/>
                <w:sz w:val="18"/>
              </w:rPr>
            </w:pPr>
            <w:r w:rsidRPr="002F0D6C">
              <w:rPr>
                <w:rFonts w:ascii="Calibri" w:eastAsia="Times New Roman" w:hAnsi="Calibri" w:cs="Calibri"/>
                <w:b/>
                <w:bCs/>
                <w:color w:val="000000"/>
                <w:sz w:val="18"/>
              </w:rPr>
              <w:t>ROLE</w:t>
            </w:r>
          </w:p>
        </w:tc>
        <w:tc>
          <w:tcPr>
            <w:tcW w:w="1557" w:type="dxa"/>
            <w:shd w:val="clear" w:color="auto" w:fill="auto"/>
            <w:noWrap/>
            <w:vAlign w:val="center"/>
            <w:hideMark/>
          </w:tcPr>
          <w:p w14:paraId="7025F022" w14:textId="77777777" w:rsidR="002F0D6C" w:rsidRPr="002F0D6C" w:rsidRDefault="002F0D6C" w:rsidP="002F0D6C">
            <w:pPr>
              <w:spacing w:after="0" w:line="240" w:lineRule="auto"/>
              <w:rPr>
                <w:rFonts w:ascii="Calibri" w:eastAsia="Times New Roman" w:hAnsi="Calibri" w:cs="Calibri"/>
                <w:b/>
                <w:bCs/>
                <w:color w:val="000000"/>
                <w:sz w:val="18"/>
              </w:rPr>
            </w:pPr>
            <w:r w:rsidRPr="002F0D6C">
              <w:rPr>
                <w:rFonts w:ascii="Calibri" w:eastAsia="Times New Roman" w:hAnsi="Calibri" w:cs="Calibri"/>
                <w:b/>
                <w:bCs/>
                <w:color w:val="000000"/>
                <w:sz w:val="18"/>
              </w:rPr>
              <w:t>PHONE</w:t>
            </w:r>
          </w:p>
        </w:tc>
        <w:tc>
          <w:tcPr>
            <w:tcW w:w="3112" w:type="dxa"/>
            <w:shd w:val="clear" w:color="auto" w:fill="auto"/>
            <w:noWrap/>
            <w:vAlign w:val="center"/>
            <w:hideMark/>
          </w:tcPr>
          <w:p w14:paraId="7A7A3226" w14:textId="77777777" w:rsidR="002F0D6C" w:rsidRPr="002F0D6C" w:rsidRDefault="002F0D6C" w:rsidP="002F0D6C">
            <w:pPr>
              <w:spacing w:after="0" w:line="240" w:lineRule="auto"/>
              <w:rPr>
                <w:rFonts w:ascii="Calibri" w:eastAsia="Times New Roman" w:hAnsi="Calibri" w:cs="Calibri"/>
                <w:b/>
                <w:bCs/>
                <w:color w:val="000000"/>
                <w:sz w:val="18"/>
              </w:rPr>
            </w:pPr>
            <w:r w:rsidRPr="002F0D6C">
              <w:rPr>
                <w:rFonts w:ascii="Calibri" w:eastAsia="Times New Roman" w:hAnsi="Calibri" w:cs="Calibri"/>
                <w:b/>
                <w:bCs/>
                <w:color w:val="000000"/>
                <w:sz w:val="18"/>
              </w:rPr>
              <w:t>EMAIL</w:t>
            </w:r>
          </w:p>
        </w:tc>
      </w:tr>
      <w:tr w:rsidR="004B6500" w:rsidRPr="002F0D6C" w14:paraId="44733DF4" w14:textId="77777777" w:rsidTr="00D06808">
        <w:trPr>
          <w:trHeight w:val="300"/>
        </w:trPr>
        <w:tc>
          <w:tcPr>
            <w:tcW w:w="1105" w:type="dxa"/>
            <w:shd w:val="clear" w:color="auto" w:fill="auto"/>
            <w:noWrap/>
            <w:vAlign w:val="center"/>
            <w:hideMark/>
          </w:tcPr>
          <w:p w14:paraId="631CAD21"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UT</w:t>
            </w:r>
          </w:p>
        </w:tc>
        <w:tc>
          <w:tcPr>
            <w:tcW w:w="1714" w:type="dxa"/>
            <w:shd w:val="clear" w:color="auto" w:fill="auto"/>
            <w:noWrap/>
            <w:vAlign w:val="center"/>
            <w:hideMark/>
          </w:tcPr>
          <w:p w14:paraId="5E2AC99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Peter Flemings</w:t>
            </w:r>
          </w:p>
        </w:tc>
        <w:tc>
          <w:tcPr>
            <w:tcW w:w="2088" w:type="dxa"/>
            <w:shd w:val="clear" w:color="auto" w:fill="auto"/>
            <w:noWrap/>
            <w:vAlign w:val="center"/>
            <w:hideMark/>
          </w:tcPr>
          <w:p w14:paraId="2A858B31"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Principle Investigator</w:t>
            </w:r>
          </w:p>
        </w:tc>
        <w:tc>
          <w:tcPr>
            <w:tcW w:w="1557" w:type="dxa"/>
            <w:shd w:val="clear" w:color="auto" w:fill="auto"/>
            <w:noWrap/>
            <w:vAlign w:val="center"/>
            <w:hideMark/>
          </w:tcPr>
          <w:p w14:paraId="603993A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 512-750-8411</w:t>
            </w:r>
          </w:p>
        </w:tc>
        <w:tc>
          <w:tcPr>
            <w:tcW w:w="3112" w:type="dxa"/>
            <w:shd w:val="clear" w:color="auto" w:fill="auto"/>
            <w:noWrap/>
            <w:vAlign w:val="center"/>
            <w:hideMark/>
          </w:tcPr>
          <w:p w14:paraId="1BE1E74D"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16" w:history="1">
              <w:r w:rsidR="002F0D6C" w:rsidRPr="002F0D6C">
                <w:rPr>
                  <w:rFonts w:ascii="Calibri" w:eastAsia="Times New Roman" w:hAnsi="Calibri" w:cs="Calibri"/>
                  <w:color w:val="0563C1"/>
                  <w:sz w:val="18"/>
                  <w:u w:val="single"/>
                </w:rPr>
                <w:t>pflemings@jsg.utexas.edu</w:t>
              </w:r>
            </w:hyperlink>
          </w:p>
        </w:tc>
      </w:tr>
      <w:tr w:rsidR="002F0D6C" w:rsidRPr="002F0D6C" w14:paraId="0FF1D7CF" w14:textId="77777777" w:rsidTr="00193204">
        <w:trPr>
          <w:trHeight w:val="300"/>
        </w:trPr>
        <w:tc>
          <w:tcPr>
            <w:tcW w:w="1105" w:type="dxa"/>
            <w:shd w:val="clear" w:color="auto" w:fill="auto"/>
            <w:noWrap/>
            <w:vAlign w:val="center"/>
            <w:hideMark/>
          </w:tcPr>
          <w:p w14:paraId="141C9056"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UT</w:t>
            </w:r>
          </w:p>
        </w:tc>
        <w:tc>
          <w:tcPr>
            <w:tcW w:w="1714" w:type="dxa"/>
            <w:shd w:val="clear" w:color="auto" w:fill="auto"/>
            <w:noWrap/>
            <w:vAlign w:val="center"/>
            <w:hideMark/>
          </w:tcPr>
          <w:p w14:paraId="26D9ECCA"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Stephen Phillips</w:t>
            </w:r>
          </w:p>
        </w:tc>
        <w:tc>
          <w:tcPr>
            <w:tcW w:w="2088" w:type="dxa"/>
            <w:shd w:val="clear" w:color="auto" w:fill="auto"/>
            <w:noWrap/>
            <w:vAlign w:val="center"/>
            <w:hideMark/>
          </w:tcPr>
          <w:p w14:paraId="115DC80B"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 xml:space="preserve">Lead Scientist </w:t>
            </w:r>
          </w:p>
        </w:tc>
        <w:tc>
          <w:tcPr>
            <w:tcW w:w="1557" w:type="dxa"/>
            <w:shd w:val="clear" w:color="auto" w:fill="auto"/>
            <w:noWrap/>
            <w:vAlign w:val="center"/>
            <w:hideMark/>
          </w:tcPr>
          <w:p w14:paraId="55D00C7C" w14:textId="7DF7A143" w:rsidR="002F0D6C" w:rsidRPr="002F0D6C" w:rsidRDefault="00D21BA0" w:rsidP="002F0D6C">
            <w:pPr>
              <w:spacing w:after="0" w:line="240" w:lineRule="auto"/>
              <w:rPr>
                <w:rFonts w:ascii="Calibri" w:eastAsia="Times New Roman" w:hAnsi="Calibri" w:cs="Calibri"/>
                <w:color w:val="000000"/>
                <w:sz w:val="18"/>
              </w:rPr>
            </w:pPr>
            <w:r>
              <w:rPr>
                <w:rFonts w:ascii="Calibri" w:eastAsia="Times New Roman" w:hAnsi="Calibri" w:cs="Calibri"/>
                <w:color w:val="000000"/>
                <w:sz w:val="18"/>
              </w:rPr>
              <w:t>C: 603-380-8522</w:t>
            </w:r>
          </w:p>
        </w:tc>
        <w:tc>
          <w:tcPr>
            <w:tcW w:w="3112" w:type="dxa"/>
            <w:shd w:val="clear" w:color="auto" w:fill="auto"/>
            <w:noWrap/>
            <w:vAlign w:val="center"/>
            <w:hideMark/>
          </w:tcPr>
          <w:p w14:paraId="297BDD9F"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17" w:history="1">
              <w:r w:rsidR="002F0D6C" w:rsidRPr="002F0D6C">
                <w:rPr>
                  <w:rFonts w:ascii="Calibri" w:eastAsia="Times New Roman" w:hAnsi="Calibri" w:cs="Calibri"/>
                  <w:color w:val="0563C1"/>
                  <w:sz w:val="18"/>
                  <w:u w:val="single"/>
                </w:rPr>
                <w:t>stevep@ig.utexas.edu</w:t>
              </w:r>
            </w:hyperlink>
          </w:p>
        </w:tc>
      </w:tr>
      <w:tr w:rsidR="004B6500" w:rsidRPr="002F0D6C" w14:paraId="7CC927B1" w14:textId="77777777" w:rsidTr="00D06808">
        <w:trPr>
          <w:trHeight w:val="300"/>
        </w:trPr>
        <w:tc>
          <w:tcPr>
            <w:tcW w:w="1105" w:type="dxa"/>
            <w:shd w:val="clear" w:color="auto" w:fill="auto"/>
            <w:noWrap/>
            <w:vAlign w:val="center"/>
            <w:hideMark/>
          </w:tcPr>
          <w:p w14:paraId="4BF0D8C5"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UT</w:t>
            </w:r>
          </w:p>
        </w:tc>
        <w:tc>
          <w:tcPr>
            <w:tcW w:w="1714" w:type="dxa"/>
            <w:shd w:val="clear" w:color="auto" w:fill="auto"/>
            <w:noWrap/>
            <w:vAlign w:val="center"/>
            <w:hideMark/>
          </w:tcPr>
          <w:p w14:paraId="71B8DCB9"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Yi Fang</w:t>
            </w:r>
          </w:p>
        </w:tc>
        <w:tc>
          <w:tcPr>
            <w:tcW w:w="2088" w:type="dxa"/>
            <w:shd w:val="clear" w:color="auto" w:fill="auto"/>
            <w:noWrap/>
            <w:vAlign w:val="center"/>
            <w:hideMark/>
          </w:tcPr>
          <w:p w14:paraId="5BF89945"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Training</w:t>
            </w:r>
          </w:p>
        </w:tc>
        <w:tc>
          <w:tcPr>
            <w:tcW w:w="1557" w:type="dxa"/>
            <w:shd w:val="clear" w:color="auto" w:fill="auto"/>
            <w:noWrap/>
            <w:vAlign w:val="center"/>
            <w:hideMark/>
          </w:tcPr>
          <w:p w14:paraId="6B1CD3D7" w14:textId="59C8DC9A" w:rsidR="002F0D6C" w:rsidRPr="002F0D6C" w:rsidRDefault="00F462EF" w:rsidP="002F0D6C">
            <w:pPr>
              <w:spacing w:after="0" w:line="240" w:lineRule="auto"/>
              <w:rPr>
                <w:rFonts w:ascii="Calibri" w:eastAsia="Times New Roman" w:hAnsi="Calibri" w:cs="Calibri"/>
                <w:color w:val="000000"/>
                <w:sz w:val="18"/>
              </w:rPr>
            </w:pPr>
            <w:r>
              <w:rPr>
                <w:rFonts w:ascii="Calibri" w:eastAsia="Times New Roman" w:hAnsi="Calibri" w:cs="Calibri"/>
                <w:color w:val="000000"/>
                <w:sz w:val="18"/>
              </w:rPr>
              <w:t>C: 562-284-7949</w:t>
            </w:r>
          </w:p>
        </w:tc>
        <w:tc>
          <w:tcPr>
            <w:tcW w:w="3112" w:type="dxa"/>
            <w:shd w:val="clear" w:color="auto" w:fill="auto"/>
            <w:noWrap/>
            <w:vAlign w:val="center"/>
            <w:hideMark/>
          </w:tcPr>
          <w:p w14:paraId="4BF7CEE6"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18" w:history="1">
              <w:r w:rsidR="002F0D6C" w:rsidRPr="002F0D6C">
                <w:rPr>
                  <w:rFonts w:ascii="Calibri" w:eastAsia="Times New Roman" w:hAnsi="Calibri" w:cs="Calibri"/>
                  <w:color w:val="0563C1"/>
                  <w:sz w:val="18"/>
                  <w:u w:val="single"/>
                </w:rPr>
                <w:t>yi.fang@jsg.utexas.edu</w:t>
              </w:r>
            </w:hyperlink>
          </w:p>
        </w:tc>
      </w:tr>
      <w:tr w:rsidR="002F0D6C" w:rsidRPr="002F0D6C" w14:paraId="3887A077" w14:textId="77777777" w:rsidTr="00193204">
        <w:trPr>
          <w:trHeight w:val="300"/>
        </w:trPr>
        <w:tc>
          <w:tcPr>
            <w:tcW w:w="1105" w:type="dxa"/>
            <w:shd w:val="clear" w:color="auto" w:fill="auto"/>
            <w:noWrap/>
            <w:vAlign w:val="center"/>
            <w:hideMark/>
          </w:tcPr>
          <w:p w14:paraId="4C049ED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UT</w:t>
            </w:r>
          </w:p>
        </w:tc>
        <w:tc>
          <w:tcPr>
            <w:tcW w:w="1714" w:type="dxa"/>
            <w:shd w:val="clear" w:color="auto" w:fill="auto"/>
            <w:noWrap/>
            <w:vAlign w:val="center"/>
            <w:hideMark/>
          </w:tcPr>
          <w:p w14:paraId="684EB3E3"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Aaron Price</w:t>
            </w:r>
          </w:p>
        </w:tc>
        <w:tc>
          <w:tcPr>
            <w:tcW w:w="2088" w:type="dxa"/>
            <w:shd w:val="clear" w:color="auto" w:fill="auto"/>
            <w:noWrap/>
            <w:vAlign w:val="center"/>
            <w:hideMark/>
          </w:tcPr>
          <w:p w14:paraId="2E57E920"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PDT test lead</w:t>
            </w:r>
          </w:p>
        </w:tc>
        <w:tc>
          <w:tcPr>
            <w:tcW w:w="1557" w:type="dxa"/>
            <w:shd w:val="clear" w:color="auto" w:fill="auto"/>
            <w:noWrap/>
            <w:vAlign w:val="center"/>
            <w:hideMark/>
          </w:tcPr>
          <w:p w14:paraId="7D974C69" w14:textId="7E52D9A0" w:rsidR="002F0D6C" w:rsidRPr="002F0D6C" w:rsidRDefault="00D21BA0" w:rsidP="002F0D6C">
            <w:pPr>
              <w:spacing w:after="0" w:line="240" w:lineRule="auto"/>
              <w:rPr>
                <w:rFonts w:ascii="Calibri" w:eastAsia="Times New Roman" w:hAnsi="Calibri" w:cs="Calibri"/>
                <w:color w:val="000000"/>
                <w:sz w:val="18"/>
              </w:rPr>
            </w:pPr>
            <w:r>
              <w:rPr>
                <w:rFonts w:ascii="Calibri" w:eastAsia="Times New Roman" w:hAnsi="Calibri" w:cs="Calibri"/>
                <w:color w:val="000000"/>
                <w:sz w:val="18"/>
              </w:rPr>
              <w:t>C: 512-633-9462</w:t>
            </w:r>
          </w:p>
        </w:tc>
        <w:tc>
          <w:tcPr>
            <w:tcW w:w="3112" w:type="dxa"/>
            <w:shd w:val="clear" w:color="auto" w:fill="auto"/>
            <w:noWrap/>
            <w:vAlign w:val="center"/>
            <w:hideMark/>
          </w:tcPr>
          <w:p w14:paraId="305B458B"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19" w:history="1">
              <w:r w:rsidR="002F0D6C" w:rsidRPr="002F0D6C">
                <w:rPr>
                  <w:rFonts w:ascii="Calibri" w:eastAsia="Times New Roman" w:hAnsi="Calibri" w:cs="Calibri"/>
                  <w:color w:val="0563C1"/>
                  <w:sz w:val="18"/>
                  <w:u w:val="single"/>
                </w:rPr>
                <w:t>aaron.price@utexas.edu</w:t>
              </w:r>
            </w:hyperlink>
          </w:p>
        </w:tc>
      </w:tr>
      <w:tr w:rsidR="004B6500" w:rsidRPr="002F0D6C" w14:paraId="56D637E1" w14:textId="77777777" w:rsidTr="00D06808">
        <w:trPr>
          <w:trHeight w:val="300"/>
        </w:trPr>
        <w:tc>
          <w:tcPr>
            <w:tcW w:w="1105" w:type="dxa"/>
            <w:shd w:val="clear" w:color="auto" w:fill="auto"/>
            <w:noWrap/>
            <w:vAlign w:val="center"/>
            <w:hideMark/>
          </w:tcPr>
          <w:p w14:paraId="4623CD32"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UT</w:t>
            </w:r>
          </w:p>
        </w:tc>
        <w:tc>
          <w:tcPr>
            <w:tcW w:w="1714" w:type="dxa"/>
            <w:shd w:val="clear" w:color="auto" w:fill="auto"/>
            <w:noWrap/>
            <w:vAlign w:val="center"/>
            <w:hideMark/>
          </w:tcPr>
          <w:p w14:paraId="6683DA71"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Zachary Murphy</w:t>
            </w:r>
          </w:p>
        </w:tc>
        <w:tc>
          <w:tcPr>
            <w:tcW w:w="2088" w:type="dxa"/>
            <w:shd w:val="clear" w:color="auto" w:fill="auto"/>
            <w:noWrap/>
            <w:vAlign w:val="center"/>
            <w:hideMark/>
          </w:tcPr>
          <w:p w14:paraId="6B6014B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Training</w:t>
            </w:r>
          </w:p>
        </w:tc>
        <w:tc>
          <w:tcPr>
            <w:tcW w:w="1557" w:type="dxa"/>
            <w:shd w:val="clear" w:color="auto" w:fill="auto"/>
            <w:noWrap/>
            <w:vAlign w:val="center"/>
            <w:hideMark/>
          </w:tcPr>
          <w:p w14:paraId="600881E2" w14:textId="640E5FEE" w:rsidR="002F0D6C" w:rsidRPr="002F0D6C" w:rsidRDefault="00D21BA0" w:rsidP="002F0D6C">
            <w:pPr>
              <w:spacing w:after="0" w:line="240" w:lineRule="auto"/>
              <w:rPr>
                <w:rFonts w:ascii="Calibri" w:eastAsia="Times New Roman" w:hAnsi="Calibri" w:cs="Calibri"/>
                <w:color w:val="000000"/>
                <w:sz w:val="18"/>
              </w:rPr>
            </w:pPr>
            <w:r>
              <w:rPr>
                <w:rFonts w:ascii="Calibri" w:eastAsia="Times New Roman" w:hAnsi="Calibri" w:cs="Calibri"/>
                <w:color w:val="000000"/>
                <w:sz w:val="18"/>
              </w:rPr>
              <w:t>C: 626-590-6325</w:t>
            </w:r>
          </w:p>
        </w:tc>
        <w:tc>
          <w:tcPr>
            <w:tcW w:w="3112" w:type="dxa"/>
            <w:shd w:val="clear" w:color="auto" w:fill="auto"/>
            <w:noWrap/>
            <w:vAlign w:val="center"/>
            <w:hideMark/>
          </w:tcPr>
          <w:p w14:paraId="416B923E"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0" w:history="1">
              <w:r w:rsidR="002F0D6C" w:rsidRPr="002F0D6C">
                <w:rPr>
                  <w:rFonts w:ascii="Calibri" w:eastAsia="Times New Roman" w:hAnsi="Calibri" w:cs="Calibri"/>
                  <w:color w:val="0563C1"/>
                  <w:sz w:val="18"/>
                  <w:u w:val="single"/>
                </w:rPr>
                <w:t>zmurphy@utexas.edu</w:t>
              </w:r>
            </w:hyperlink>
          </w:p>
        </w:tc>
      </w:tr>
      <w:tr w:rsidR="002F0D6C" w:rsidRPr="002F0D6C" w14:paraId="6E0572F1" w14:textId="77777777" w:rsidTr="00193204">
        <w:trPr>
          <w:trHeight w:val="300"/>
        </w:trPr>
        <w:tc>
          <w:tcPr>
            <w:tcW w:w="1105" w:type="dxa"/>
            <w:shd w:val="clear" w:color="auto" w:fill="auto"/>
            <w:noWrap/>
            <w:vAlign w:val="center"/>
            <w:hideMark/>
          </w:tcPr>
          <w:p w14:paraId="732A870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UT</w:t>
            </w:r>
          </w:p>
        </w:tc>
        <w:tc>
          <w:tcPr>
            <w:tcW w:w="1714" w:type="dxa"/>
            <w:shd w:val="clear" w:color="auto" w:fill="auto"/>
            <w:noWrap/>
            <w:vAlign w:val="center"/>
            <w:hideMark/>
          </w:tcPr>
          <w:p w14:paraId="418B2502"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Joshua O'Connell</w:t>
            </w:r>
          </w:p>
        </w:tc>
        <w:tc>
          <w:tcPr>
            <w:tcW w:w="2088" w:type="dxa"/>
            <w:shd w:val="clear" w:color="auto" w:fill="auto"/>
            <w:noWrap/>
            <w:vAlign w:val="center"/>
            <w:hideMark/>
          </w:tcPr>
          <w:p w14:paraId="1217952C"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 xml:space="preserve">Data </w:t>
            </w:r>
            <w:proofErr w:type="spellStart"/>
            <w:r w:rsidRPr="002F0D6C">
              <w:rPr>
                <w:rFonts w:ascii="Calibri" w:eastAsia="Times New Roman" w:hAnsi="Calibri" w:cs="Calibri"/>
                <w:color w:val="000000"/>
                <w:sz w:val="18"/>
              </w:rPr>
              <w:t>Mgmt</w:t>
            </w:r>
            <w:proofErr w:type="spellEnd"/>
            <w:r w:rsidRPr="002F0D6C">
              <w:rPr>
                <w:rFonts w:ascii="Calibri" w:eastAsia="Times New Roman" w:hAnsi="Calibri" w:cs="Calibri"/>
                <w:color w:val="000000"/>
                <w:sz w:val="18"/>
              </w:rPr>
              <w:t>, Other</w:t>
            </w:r>
          </w:p>
        </w:tc>
        <w:tc>
          <w:tcPr>
            <w:tcW w:w="1557" w:type="dxa"/>
            <w:shd w:val="clear" w:color="auto" w:fill="auto"/>
            <w:noWrap/>
            <w:vAlign w:val="center"/>
            <w:hideMark/>
          </w:tcPr>
          <w:p w14:paraId="2DC26B7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 304-322-1088</w:t>
            </w:r>
          </w:p>
        </w:tc>
        <w:tc>
          <w:tcPr>
            <w:tcW w:w="3112" w:type="dxa"/>
            <w:shd w:val="clear" w:color="auto" w:fill="auto"/>
            <w:noWrap/>
            <w:vAlign w:val="center"/>
            <w:hideMark/>
          </w:tcPr>
          <w:p w14:paraId="16A25E39"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1" w:history="1">
              <w:r w:rsidR="002F0D6C" w:rsidRPr="002F0D6C">
                <w:rPr>
                  <w:rFonts w:ascii="Calibri" w:eastAsia="Times New Roman" w:hAnsi="Calibri" w:cs="Calibri"/>
                  <w:color w:val="0563C1"/>
                  <w:sz w:val="18"/>
                  <w:u w:val="single"/>
                </w:rPr>
                <w:t>josh.oconnell@utexas.edu</w:t>
              </w:r>
            </w:hyperlink>
          </w:p>
        </w:tc>
      </w:tr>
      <w:tr w:rsidR="004B6500" w:rsidRPr="002F0D6C" w14:paraId="09C3CDA4" w14:textId="77777777" w:rsidTr="00D06808">
        <w:trPr>
          <w:trHeight w:val="300"/>
        </w:trPr>
        <w:tc>
          <w:tcPr>
            <w:tcW w:w="1105" w:type="dxa"/>
            <w:shd w:val="clear" w:color="auto" w:fill="auto"/>
            <w:noWrap/>
            <w:vAlign w:val="center"/>
            <w:hideMark/>
          </w:tcPr>
          <w:p w14:paraId="6217774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UT</w:t>
            </w:r>
          </w:p>
        </w:tc>
        <w:tc>
          <w:tcPr>
            <w:tcW w:w="1714" w:type="dxa"/>
            <w:shd w:val="clear" w:color="auto" w:fill="auto"/>
            <w:noWrap/>
            <w:vAlign w:val="center"/>
            <w:hideMark/>
          </w:tcPr>
          <w:p w14:paraId="39476550"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Jesse Houghton</w:t>
            </w:r>
          </w:p>
        </w:tc>
        <w:tc>
          <w:tcPr>
            <w:tcW w:w="2088" w:type="dxa"/>
            <w:shd w:val="clear" w:color="auto" w:fill="auto"/>
            <w:noWrap/>
            <w:vAlign w:val="center"/>
            <w:hideMark/>
          </w:tcPr>
          <w:p w14:paraId="03068056"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Observe</w:t>
            </w:r>
          </w:p>
        </w:tc>
        <w:tc>
          <w:tcPr>
            <w:tcW w:w="1557" w:type="dxa"/>
            <w:shd w:val="clear" w:color="auto" w:fill="auto"/>
            <w:noWrap/>
            <w:vAlign w:val="center"/>
            <w:hideMark/>
          </w:tcPr>
          <w:p w14:paraId="2B7627A7"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 970-270-0490</w:t>
            </w:r>
          </w:p>
        </w:tc>
        <w:tc>
          <w:tcPr>
            <w:tcW w:w="3112" w:type="dxa"/>
            <w:shd w:val="clear" w:color="auto" w:fill="auto"/>
            <w:noWrap/>
            <w:vAlign w:val="center"/>
            <w:hideMark/>
          </w:tcPr>
          <w:p w14:paraId="6EDC054A"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2" w:history="1">
              <w:r w:rsidR="002F0D6C" w:rsidRPr="002F0D6C">
                <w:rPr>
                  <w:rFonts w:ascii="Calibri" w:eastAsia="Times New Roman" w:hAnsi="Calibri" w:cs="Calibri"/>
                  <w:color w:val="0563C1"/>
                  <w:sz w:val="18"/>
                  <w:u w:val="single"/>
                </w:rPr>
                <w:t>jesse@ig.utexas.edu</w:t>
              </w:r>
            </w:hyperlink>
          </w:p>
        </w:tc>
      </w:tr>
      <w:tr w:rsidR="002F0D6C" w:rsidRPr="002F0D6C" w14:paraId="412421C2" w14:textId="77777777" w:rsidTr="00193204">
        <w:trPr>
          <w:trHeight w:val="300"/>
        </w:trPr>
        <w:tc>
          <w:tcPr>
            <w:tcW w:w="1105" w:type="dxa"/>
            <w:shd w:val="clear" w:color="auto" w:fill="auto"/>
            <w:noWrap/>
            <w:vAlign w:val="center"/>
            <w:hideMark/>
          </w:tcPr>
          <w:p w14:paraId="37B4B377"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UT</w:t>
            </w:r>
          </w:p>
        </w:tc>
        <w:tc>
          <w:tcPr>
            <w:tcW w:w="1714" w:type="dxa"/>
            <w:shd w:val="clear" w:color="auto" w:fill="auto"/>
            <w:noWrap/>
            <w:vAlign w:val="center"/>
            <w:hideMark/>
          </w:tcPr>
          <w:p w14:paraId="2A55C07C"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 Panagopulos</w:t>
            </w:r>
          </w:p>
        </w:tc>
        <w:tc>
          <w:tcPr>
            <w:tcW w:w="2088" w:type="dxa"/>
            <w:shd w:val="clear" w:color="auto" w:fill="auto"/>
            <w:noWrap/>
            <w:vAlign w:val="center"/>
            <w:hideMark/>
          </w:tcPr>
          <w:p w14:paraId="36C6303C"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Observe</w:t>
            </w:r>
          </w:p>
        </w:tc>
        <w:tc>
          <w:tcPr>
            <w:tcW w:w="1557" w:type="dxa"/>
            <w:shd w:val="clear" w:color="auto" w:fill="auto"/>
            <w:noWrap/>
            <w:vAlign w:val="center"/>
            <w:hideMark/>
          </w:tcPr>
          <w:p w14:paraId="6C3549C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 512-471-0160</w:t>
            </w:r>
          </w:p>
        </w:tc>
        <w:tc>
          <w:tcPr>
            <w:tcW w:w="3112" w:type="dxa"/>
            <w:shd w:val="clear" w:color="auto" w:fill="auto"/>
            <w:noWrap/>
            <w:vAlign w:val="center"/>
            <w:hideMark/>
          </w:tcPr>
          <w:p w14:paraId="535D6623"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3" w:history="1">
              <w:r w:rsidR="002F0D6C" w:rsidRPr="002F0D6C">
                <w:rPr>
                  <w:rFonts w:ascii="Calibri" w:eastAsia="Times New Roman" w:hAnsi="Calibri" w:cs="Calibri"/>
                  <w:color w:val="0563C1"/>
                  <w:sz w:val="18"/>
                  <w:u w:val="single"/>
                </w:rPr>
                <w:t>costa@ig.utexas.edu</w:t>
              </w:r>
            </w:hyperlink>
          </w:p>
        </w:tc>
      </w:tr>
      <w:tr w:rsidR="004B6500" w:rsidRPr="002F0D6C" w14:paraId="52470219" w14:textId="77777777" w:rsidTr="00D06808">
        <w:trPr>
          <w:trHeight w:val="300"/>
        </w:trPr>
        <w:tc>
          <w:tcPr>
            <w:tcW w:w="1105" w:type="dxa"/>
            <w:shd w:val="clear" w:color="auto" w:fill="auto"/>
            <w:noWrap/>
            <w:vAlign w:val="center"/>
            <w:hideMark/>
          </w:tcPr>
          <w:p w14:paraId="222FEF89"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UT</w:t>
            </w:r>
          </w:p>
        </w:tc>
        <w:tc>
          <w:tcPr>
            <w:tcW w:w="1714" w:type="dxa"/>
            <w:shd w:val="clear" w:color="auto" w:fill="auto"/>
            <w:noWrap/>
            <w:vAlign w:val="center"/>
            <w:hideMark/>
          </w:tcPr>
          <w:p w14:paraId="24052F5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Ben Hester</w:t>
            </w:r>
          </w:p>
        </w:tc>
        <w:tc>
          <w:tcPr>
            <w:tcW w:w="2088" w:type="dxa"/>
            <w:shd w:val="clear" w:color="auto" w:fill="auto"/>
            <w:noWrap/>
            <w:vAlign w:val="center"/>
            <w:hideMark/>
          </w:tcPr>
          <w:p w14:paraId="75F6DF65"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Logistics</w:t>
            </w:r>
          </w:p>
        </w:tc>
        <w:tc>
          <w:tcPr>
            <w:tcW w:w="1557" w:type="dxa"/>
            <w:shd w:val="clear" w:color="auto" w:fill="auto"/>
            <w:noWrap/>
            <w:vAlign w:val="center"/>
            <w:hideMark/>
          </w:tcPr>
          <w:p w14:paraId="1AE5130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 512-471-0413</w:t>
            </w:r>
          </w:p>
        </w:tc>
        <w:tc>
          <w:tcPr>
            <w:tcW w:w="3112" w:type="dxa"/>
            <w:shd w:val="clear" w:color="auto" w:fill="auto"/>
            <w:noWrap/>
            <w:vAlign w:val="center"/>
            <w:hideMark/>
          </w:tcPr>
          <w:p w14:paraId="61173487"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4" w:history="1">
              <w:r w:rsidR="002F0D6C" w:rsidRPr="002F0D6C">
                <w:rPr>
                  <w:rFonts w:ascii="Calibri" w:eastAsia="Times New Roman" w:hAnsi="Calibri" w:cs="Calibri"/>
                  <w:color w:val="0563C1"/>
                  <w:sz w:val="18"/>
                  <w:u w:val="single"/>
                </w:rPr>
                <w:t>ben@ig.utexas.edu</w:t>
              </w:r>
            </w:hyperlink>
          </w:p>
        </w:tc>
      </w:tr>
      <w:tr w:rsidR="002F0D6C" w:rsidRPr="002F0D6C" w14:paraId="55A1B334" w14:textId="77777777" w:rsidTr="00193204">
        <w:trPr>
          <w:trHeight w:val="300"/>
        </w:trPr>
        <w:tc>
          <w:tcPr>
            <w:tcW w:w="1105" w:type="dxa"/>
            <w:shd w:val="clear" w:color="auto" w:fill="auto"/>
            <w:noWrap/>
            <w:vAlign w:val="center"/>
            <w:hideMark/>
          </w:tcPr>
          <w:p w14:paraId="092857DF"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USGS</w:t>
            </w:r>
          </w:p>
        </w:tc>
        <w:tc>
          <w:tcPr>
            <w:tcW w:w="1714" w:type="dxa"/>
            <w:shd w:val="clear" w:color="auto" w:fill="auto"/>
            <w:noWrap/>
            <w:vAlign w:val="center"/>
            <w:hideMark/>
          </w:tcPr>
          <w:p w14:paraId="6BBFB0D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Tim Collett</w:t>
            </w:r>
          </w:p>
        </w:tc>
        <w:tc>
          <w:tcPr>
            <w:tcW w:w="2088" w:type="dxa"/>
            <w:shd w:val="clear" w:color="auto" w:fill="auto"/>
            <w:noWrap/>
            <w:vAlign w:val="center"/>
            <w:hideMark/>
          </w:tcPr>
          <w:p w14:paraId="33F130F5"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Visitor</w:t>
            </w:r>
          </w:p>
        </w:tc>
        <w:tc>
          <w:tcPr>
            <w:tcW w:w="1557" w:type="dxa"/>
            <w:shd w:val="clear" w:color="auto" w:fill="auto"/>
            <w:noWrap/>
            <w:vAlign w:val="center"/>
            <w:hideMark/>
          </w:tcPr>
          <w:p w14:paraId="46EFE7AB" w14:textId="0595DB80" w:rsidR="002F0D6C" w:rsidRPr="002F0D6C" w:rsidRDefault="00FA26BF" w:rsidP="002F0D6C">
            <w:pPr>
              <w:spacing w:after="0" w:line="240" w:lineRule="auto"/>
              <w:rPr>
                <w:rFonts w:ascii="Calibri" w:eastAsia="Times New Roman" w:hAnsi="Calibri" w:cs="Calibri"/>
                <w:color w:val="000000"/>
                <w:sz w:val="18"/>
              </w:rPr>
            </w:pPr>
            <w:r>
              <w:rPr>
                <w:rFonts w:ascii="Calibri" w:eastAsia="Times New Roman" w:hAnsi="Calibri" w:cs="Calibri"/>
                <w:color w:val="000000"/>
                <w:sz w:val="18"/>
              </w:rPr>
              <w:t xml:space="preserve">C: </w:t>
            </w:r>
            <w:r w:rsidR="00A765B3">
              <w:rPr>
                <w:rFonts w:ascii="Calibri" w:eastAsia="Times New Roman" w:hAnsi="Calibri" w:cs="Calibri"/>
                <w:color w:val="000000"/>
                <w:sz w:val="18"/>
              </w:rPr>
              <w:t>720-936-2372</w:t>
            </w:r>
          </w:p>
        </w:tc>
        <w:tc>
          <w:tcPr>
            <w:tcW w:w="3112" w:type="dxa"/>
            <w:shd w:val="clear" w:color="auto" w:fill="auto"/>
            <w:noWrap/>
            <w:vAlign w:val="center"/>
            <w:hideMark/>
          </w:tcPr>
          <w:p w14:paraId="7C975B97"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5" w:history="1">
              <w:r w:rsidR="002F0D6C" w:rsidRPr="002F0D6C">
                <w:rPr>
                  <w:rFonts w:ascii="Calibri" w:eastAsia="Times New Roman" w:hAnsi="Calibri" w:cs="Calibri"/>
                  <w:color w:val="0563C1"/>
                  <w:sz w:val="18"/>
                  <w:u w:val="single"/>
                </w:rPr>
                <w:t>tcollett@usgs.gov</w:t>
              </w:r>
            </w:hyperlink>
          </w:p>
        </w:tc>
      </w:tr>
      <w:tr w:rsidR="004B6500" w:rsidRPr="002F0D6C" w14:paraId="4D42331B" w14:textId="77777777" w:rsidTr="00D06808">
        <w:trPr>
          <w:trHeight w:val="300"/>
        </w:trPr>
        <w:tc>
          <w:tcPr>
            <w:tcW w:w="1105" w:type="dxa"/>
            <w:shd w:val="clear" w:color="auto" w:fill="auto"/>
            <w:noWrap/>
            <w:vAlign w:val="center"/>
            <w:hideMark/>
          </w:tcPr>
          <w:p w14:paraId="3764BBC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US DOE</w:t>
            </w:r>
          </w:p>
        </w:tc>
        <w:tc>
          <w:tcPr>
            <w:tcW w:w="1714" w:type="dxa"/>
            <w:shd w:val="clear" w:color="auto" w:fill="auto"/>
            <w:noWrap/>
            <w:vAlign w:val="center"/>
            <w:hideMark/>
          </w:tcPr>
          <w:p w14:paraId="2E841AE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Rick Baker</w:t>
            </w:r>
          </w:p>
        </w:tc>
        <w:tc>
          <w:tcPr>
            <w:tcW w:w="2088" w:type="dxa"/>
            <w:shd w:val="clear" w:color="auto" w:fill="auto"/>
            <w:noWrap/>
            <w:vAlign w:val="center"/>
            <w:hideMark/>
          </w:tcPr>
          <w:p w14:paraId="1D09F64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Visitor</w:t>
            </w:r>
          </w:p>
        </w:tc>
        <w:tc>
          <w:tcPr>
            <w:tcW w:w="1557" w:type="dxa"/>
            <w:shd w:val="clear" w:color="auto" w:fill="auto"/>
            <w:noWrap/>
            <w:vAlign w:val="center"/>
            <w:hideMark/>
          </w:tcPr>
          <w:p w14:paraId="223AB9A6"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c>
          <w:tcPr>
            <w:tcW w:w="3112" w:type="dxa"/>
            <w:shd w:val="clear" w:color="auto" w:fill="auto"/>
            <w:noWrap/>
            <w:vAlign w:val="center"/>
            <w:hideMark/>
          </w:tcPr>
          <w:p w14:paraId="41F0C855"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6" w:history="1">
              <w:r w:rsidR="002F0D6C" w:rsidRPr="002F0D6C">
                <w:rPr>
                  <w:rFonts w:ascii="Calibri" w:eastAsia="Times New Roman" w:hAnsi="Calibri" w:cs="Calibri"/>
                  <w:color w:val="0563C1"/>
                  <w:sz w:val="18"/>
                  <w:u w:val="single"/>
                </w:rPr>
                <w:t>Richard.Baker@netl.doe.gov</w:t>
              </w:r>
            </w:hyperlink>
          </w:p>
        </w:tc>
      </w:tr>
      <w:tr w:rsidR="002F0D6C" w:rsidRPr="002F0D6C" w14:paraId="40E6B06C" w14:textId="77777777" w:rsidTr="00193204">
        <w:trPr>
          <w:trHeight w:val="300"/>
        </w:trPr>
        <w:tc>
          <w:tcPr>
            <w:tcW w:w="1105" w:type="dxa"/>
            <w:shd w:val="clear" w:color="auto" w:fill="auto"/>
            <w:noWrap/>
            <w:vAlign w:val="center"/>
            <w:hideMark/>
          </w:tcPr>
          <w:p w14:paraId="7FAF5E8F"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US DOE</w:t>
            </w:r>
          </w:p>
        </w:tc>
        <w:tc>
          <w:tcPr>
            <w:tcW w:w="1714" w:type="dxa"/>
            <w:shd w:val="clear" w:color="auto" w:fill="auto"/>
            <w:noWrap/>
            <w:vAlign w:val="center"/>
            <w:hideMark/>
          </w:tcPr>
          <w:p w14:paraId="05CB864B"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Maria Vargas</w:t>
            </w:r>
          </w:p>
        </w:tc>
        <w:tc>
          <w:tcPr>
            <w:tcW w:w="2088" w:type="dxa"/>
            <w:shd w:val="clear" w:color="auto" w:fill="auto"/>
            <w:noWrap/>
            <w:vAlign w:val="center"/>
            <w:hideMark/>
          </w:tcPr>
          <w:p w14:paraId="6BEBA5EA"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Visitor</w:t>
            </w:r>
          </w:p>
        </w:tc>
        <w:tc>
          <w:tcPr>
            <w:tcW w:w="1557" w:type="dxa"/>
            <w:shd w:val="clear" w:color="auto" w:fill="auto"/>
            <w:noWrap/>
            <w:vAlign w:val="center"/>
            <w:hideMark/>
          </w:tcPr>
          <w:p w14:paraId="4A48E477"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c>
          <w:tcPr>
            <w:tcW w:w="3112" w:type="dxa"/>
            <w:shd w:val="clear" w:color="auto" w:fill="auto"/>
            <w:noWrap/>
            <w:vAlign w:val="center"/>
            <w:hideMark/>
          </w:tcPr>
          <w:p w14:paraId="697176C7"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7" w:history="1">
              <w:r w:rsidR="002F0D6C" w:rsidRPr="002F0D6C">
                <w:rPr>
                  <w:rFonts w:ascii="Calibri" w:eastAsia="Times New Roman" w:hAnsi="Calibri" w:cs="Calibri"/>
                  <w:color w:val="0563C1"/>
                  <w:sz w:val="18"/>
                  <w:u w:val="single"/>
                </w:rPr>
                <w:t>Maria.Vargas@netl.doe.gov</w:t>
              </w:r>
            </w:hyperlink>
          </w:p>
        </w:tc>
      </w:tr>
      <w:tr w:rsidR="004B6500" w:rsidRPr="002F0D6C" w14:paraId="5CA7B47E" w14:textId="77777777" w:rsidTr="00D06808">
        <w:trPr>
          <w:trHeight w:val="300"/>
        </w:trPr>
        <w:tc>
          <w:tcPr>
            <w:tcW w:w="1105" w:type="dxa"/>
            <w:shd w:val="clear" w:color="auto" w:fill="auto"/>
            <w:noWrap/>
            <w:vAlign w:val="center"/>
            <w:hideMark/>
          </w:tcPr>
          <w:p w14:paraId="6D0AE9EF"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US DOE</w:t>
            </w:r>
          </w:p>
        </w:tc>
        <w:tc>
          <w:tcPr>
            <w:tcW w:w="1714" w:type="dxa"/>
            <w:shd w:val="clear" w:color="auto" w:fill="auto"/>
            <w:noWrap/>
            <w:vAlign w:val="center"/>
            <w:hideMark/>
          </w:tcPr>
          <w:p w14:paraId="56BD79B2"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Maureen Davison</w:t>
            </w:r>
          </w:p>
        </w:tc>
        <w:tc>
          <w:tcPr>
            <w:tcW w:w="2088" w:type="dxa"/>
            <w:shd w:val="clear" w:color="auto" w:fill="auto"/>
            <w:noWrap/>
            <w:vAlign w:val="center"/>
            <w:hideMark/>
          </w:tcPr>
          <w:p w14:paraId="3DF295E1"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Visitor</w:t>
            </w:r>
          </w:p>
        </w:tc>
        <w:tc>
          <w:tcPr>
            <w:tcW w:w="1557" w:type="dxa"/>
            <w:shd w:val="clear" w:color="auto" w:fill="auto"/>
            <w:noWrap/>
            <w:vAlign w:val="center"/>
            <w:hideMark/>
          </w:tcPr>
          <w:p w14:paraId="1E6CA80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c>
          <w:tcPr>
            <w:tcW w:w="3112" w:type="dxa"/>
            <w:shd w:val="clear" w:color="auto" w:fill="auto"/>
            <w:noWrap/>
            <w:vAlign w:val="center"/>
            <w:hideMark/>
          </w:tcPr>
          <w:p w14:paraId="49765BAC"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8" w:history="1">
              <w:r w:rsidR="002F0D6C" w:rsidRPr="002F0D6C">
                <w:rPr>
                  <w:rFonts w:ascii="Calibri" w:eastAsia="Times New Roman" w:hAnsi="Calibri" w:cs="Calibri"/>
                  <w:color w:val="0563C1"/>
                  <w:sz w:val="18"/>
                  <w:u w:val="single"/>
                </w:rPr>
                <w:t>Maureen.Davison@netl.doe.gov</w:t>
              </w:r>
            </w:hyperlink>
          </w:p>
        </w:tc>
      </w:tr>
      <w:tr w:rsidR="002F0D6C" w:rsidRPr="002F0D6C" w14:paraId="5D5D6202" w14:textId="77777777" w:rsidTr="00193204">
        <w:trPr>
          <w:trHeight w:val="300"/>
        </w:trPr>
        <w:tc>
          <w:tcPr>
            <w:tcW w:w="1105" w:type="dxa"/>
            <w:shd w:val="clear" w:color="auto" w:fill="auto"/>
            <w:noWrap/>
            <w:vAlign w:val="center"/>
            <w:hideMark/>
          </w:tcPr>
          <w:p w14:paraId="28C42BE7"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US DOE</w:t>
            </w:r>
          </w:p>
        </w:tc>
        <w:tc>
          <w:tcPr>
            <w:tcW w:w="1714" w:type="dxa"/>
            <w:shd w:val="clear" w:color="auto" w:fill="auto"/>
            <w:noWrap/>
            <w:vAlign w:val="center"/>
            <w:hideMark/>
          </w:tcPr>
          <w:p w14:paraId="08D50680"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 xml:space="preserve">Gabby </w:t>
            </w:r>
            <w:proofErr w:type="spellStart"/>
            <w:r w:rsidRPr="002F0D6C">
              <w:rPr>
                <w:rFonts w:ascii="Calibri" w:eastAsia="Times New Roman" w:hAnsi="Calibri" w:cs="Calibri"/>
                <w:color w:val="000000"/>
                <w:sz w:val="18"/>
              </w:rPr>
              <w:t>Intihar</w:t>
            </w:r>
            <w:proofErr w:type="spellEnd"/>
          </w:p>
        </w:tc>
        <w:tc>
          <w:tcPr>
            <w:tcW w:w="2088" w:type="dxa"/>
            <w:shd w:val="clear" w:color="auto" w:fill="auto"/>
            <w:noWrap/>
            <w:vAlign w:val="center"/>
            <w:hideMark/>
          </w:tcPr>
          <w:p w14:paraId="6F671E36"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Visitor</w:t>
            </w:r>
          </w:p>
        </w:tc>
        <w:tc>
          <w:tcPr>
            <w:tcW w:w="1557" w:type="dxa"/>
            <w:shd w:val="clear" w:color="auto" w:fill="auto"/>
            <w:noWrap/>
            <w:vAlign w:val="center"/>
            <w:hideMark/>
          </w:tcPr>
          <w:p w14:paraId="61FEE2EB"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c>
          <w:tcPr>
            <w:tcW w:w="3112" w:type="dxa"/>
            <w:shd w:val="clear" w:color="auto" w:fill="auto"/>
            <w:noWrap/>
            <w:vAlign w:val="center"/>
            <w:hideMark/>
          </w:tcPr>
          <w:p w14:paraId="0A544164"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29" w:history="1">
              <w:r w:rsidR="002F0D6C" w:rsidRPr="002F0D6C">
                <w:rPr>
                  <w:rFonts w:ascii="Calibri" w:eastAsia="Times New Roman" w:hAnsi="Calibri" w:cs="Calibri"/>
                  <w:color w:val="0563C1"/>
                  <w:sz w:val="18"/>
                  <w:u w:val="single"/>
                </w:rPr>
                <w:t>Gabby.Intihar@hq.doe.gov</w:t>
              </w:r>
            </w:hyperlink>
          </w:p>
        </w:tc>
      </w:tr>
      <w:tr w:rsidR="004B6500" w:rsidRPr="002F0D6C" w14:paraId="374D5413" w14:textId="77777777" w:rsidTr="00D06808">
        <w:trPr>
          <w:trHeight w:val="300"/>
        </w:trPr>
        <w:tc>
          <w:tcPr>
            <w:tcW w:w="1105" w:type="dxa"/>
            <w:shd w:val="clear" w:color="auto" w:fill="auto"/>
            <w:noWrap/>
            <w:vAlign w:val="center"/>
            <w:hideMark/>
          </w:tcPr>
          <w:p w14:paraId="6285C7E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US DOE</w:t>
            </w:r>
          </w:p>
        </w:tc>
        <w:tc>
          <w:tcPr>
            <w:tcW w:w="1714" w:type="dxa"/>
            <w:shd w:val="clear" w:color="auto" w:fill="auto"/>
            <w:noWrap/>
            <w:vAlign w:val="center"/>
            <w:hideMark/>
          </w:tcPr>
          <w:p w14:paraId="4152FFA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 xml:space="preserve">Janet </w:t>
            </w:r>
            <w:proofErr w:type="spellStart"/>
            <w:r w:rsidRPr="002F0D6C">
              <w:rPr>
                <w:rFonts w:ascii="Calibri" w:eastAsia="Times New Roman" w:hAnsi="Calibri" w:cs="Calibri"/>
                <w:color w:val="000000"/>
                <w:sz w:val="18"/>
              </w:rPr>
              <w:t>Laukatis</w:t>
            </w:r>
            <w:proofErr w:type="spellEnd"/>
          </w:p>
        </w:tc>
        <w:tc>
          <w:tcPr>
            <w:tcW w:w="2088" w:type="dxa"/>
            <w:shd w:val="clear" w:color="auto" w:fill="auto"/>
            <w:noWrap/>
            <w:vAlign w:val="center"/>
            <w:hideMark/>
          </w:tcPr>
          <w:p w14:paraId="28275502"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Visitor</w:t>
            </w:r>
          </w:p>
        </w:tc>
        <w:tc>
          <w:tcPr>
            <w:tcW w:w="1557" w:type="dxa"/>
            <w:shd w:val="clear" w:color="auto" w:fill="auto"/>
            <w:noWrap/>
            <w:vAlign w:val="center"/>
            <w:hideMark/>
          </w:tcPr>
          <w:p w14:paraId="07F4FA4F"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c>
          <w:tcPr>
            <w:tcW w:w="3112" w:type="dxa"/>
            <w:shd w:val="clear" w:color="auto" w:fill="auto"/>
            <w:noWrap/>
            <w:vAlign w:val="center"/>
            <w:hideMark/>
          </w:tcPr>
          <w:p w14:paraId="5C334E3D"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0" w:history="1">
              <w:r w:rsidR="002F0D6C" w:rsidRPr="002F0D6C">
                <w:rPr>
                  <w:rFonts w:ascii="Calibri" w:eastAsia="Times New Roman" w:hAnsi="Calibri" w:cs="Calibri"/>
                  <w:color w:val="0563C1"/>
                  <w:sz w:val="18"/>
                  <w:u w:val="single"/>
                </w:rPr>
                <w:t>Janet.Laukatis@netl.doe.gov</w:t>
              </w:r>
            </w:hyperlink>
          </w:p>
        </w:tc>
      </w:tr>
      <w:tr w:rsidR="004B6500" w:rsidRPr="002F0D6C" w14:paraId="6C037645" w14:textId="77777777" w:rsidTr="00D06808">
        <w:trPr>
          <w:trHeight w:val="300"/>
        </w:trPr>
        <w:tc>
          <w:tcPr>
            <w:tcW w:w="1105" w:type="dxa"/>
            <w:shd w:val="clear" w:color="auto" w:fill="auto"/>
            <w:noWrap/>
            <w:vAlign w:val="center"/>
            <w:hideMark/>
          </w:tcPr>
          <w:p w14:paraId="0E900E89"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Tuboscope</w:t>
            </w:r>
          </w:p>
        </w:tc>
        <w:tc>
          <w:tcPr>
            <w:tcW w:w="1714" w:type="dxa"/>
            <w:shd w:val="clear" w:color="auto" w:fill="auto"/>
            <w:noWrap/>
            <w:vAlign w:val="center"/>
            <w:hideMark/>
          </w:tcPr>
          <w:p w14:paraId="478A55B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Leslie Johnson</w:t>
            </w:r>
          </w:p>
        </w:tc>
        <w:tc>
          <w:tcPr>
            <w:tcW w:w="2088" w:type="dxa"/>
            <w:shd w:val="clear" w:color="auto" w:fill="auto"/>
            <w:noWrap/>
            <w:vAlign w:val="center"/>
            <w:hideMark/>
          </w:tcPr>
          <w:p w14:paraId="210827C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IODP Pipe</w:t>
            </w:r>
            <w:r>
              <w:rPr>
                <w:rFonts w:ascii="Calibri" w:eastAsia="Times New Roman" w:hAnsi="Calibri" w:cs="Calibri"/>
                <w:color w:val="000000"/>
                <w:sz w:val="18"/>
              </w:rPr>
              <w:t xml:space="preserve"> </w:t>
            </w:r>
            <w:r w:rsidRPr="002F0D6C">
              <w:rPr>
                <w:rFonts w:ascii="Calibri" w:eastAsia="Times New Roman" w:hAnsi="Calibri" w:cs="Calibri"/>
                <w:color w:val="000000"/>
                <w:sz w:val="18"/>
              </w:rPr>
              <w:t>yard</w:t>
            </w:r>
          </w:p>
        </w:tc>
        <w:tc>
          <w:tcPr>
            <w:tcW w:w="1557" w:type="dxa"/>
            <w:shd w:val="clear" w:color="auto" w:fill="auto"/>
            <w:noWrap/>
            <w:vAlign w:val="center"/>
            <w:hideMark/>
          </w:tcPr>
          <w:p w14:paraId="50EBABC7"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 281-456-6175</w:t>
            </w:r>
          </w:p>
        </w:tc>
        <w:tc>
          <w:tcPr>
            <w:tcW w:w="3112" w:type="dxa"/>
            <w:shd w:val="clear" w:color="auto" w:fill="auto"/>
            <w:noWrap/>
            <w:vAlign w:val="center"/>
            <w:hideMark/>
          </w:tcPr>
          <w:p w14:paraId="7C29D5FE"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1" w:history="1">
              <w:r w:rsidR="002F0D6C" w:rsidRPr="002F0D6C">
                <w:rPr>
                  <w:rFonts w:ascii="Calibri" w:eastAsia="Times New Roman" w:hAnsi="Calibri" w:cs="Calibri"/>
                  <w:color w:val="0563C1"/>
                  <w:sz w:val="18"/>
                  <w:u w:val="single"/>
                </w:rPr>
                <w:t>leslie.johnson@nov.com</w:t>
              </w:r>
            </w:hyperlink>
          </w:p>
        </w:tc>
      </w:tr>
      <w:tr w:rsidR="002F0D6C" w:rsidRPr="002F0D6C" w14:paraId="44F56152" w14:textId="77777777" w:rsidTr="00D06808">
        <w:trPr>
          <w:trHeight w:val="300"/>
        </w:trPr>
        <w:tc>
          <w:tcPr>
            <w:tcW w:w="1105" w:type="dxa"/>
            <w:shd w:val="clear" w:color="auto" w:fill="auto"/>
            <w:noWrap/>
            <w:vAlign w:val="center"/>
            <w:hideMark/>
          </w:tcPr>
          <w:p w14:paraId="5BDD1ECA" w14:textId="77777777" w:rsidR="002F0D6C" w:rsidRPr="002F0D6C" w:rsidRDefault="002F0D6C" w:rsidP="002F0D6C">
            <w:pPr>
              <w:spacing w:after="0" w:line="240" w:lineRule="auto"/>
              <w:rPr>
                <w:rFonts w:ascii="Calibri" w:eastAsia="Times New Roman" w:hAnsi="Calibri" w:cs="Calibri"/>
                <w:color w:val="000000"/>
                <w:sz w:val="18"/>
              </w:rPr>
            </w:pPr>
            <w:proofErr w:type="spellStart"/>
            <w:r w:rsidRPr="002F0D6C">
              <w:rPr>
                <w:rFonts w:ascii="Calibri" w:eastAsia="Times New Roman" w:hAnsi="Calibri" w:cs="Calibri"/>
                <w:color w:val="000000"/>
                <w:sz w:val="18"/>
              </w:rPr>
              <w:t>Texflow</w:t>
            </w:r>
            <w:proofErr w:type="spellEnd"/>
          </w:p>
        </w:tc>
        <w:tc>
          <w:tcPr>
            <w:tcW w:w="1714" w:type="dxa"/>
            <w:shd w:val="clear" w:color="auto" w:fill="auto"/>
            <w:noWrap/>
            <w:vAlign w:val="center"/>
            <w:hideMark/>
          </w:tcPr>
          <w:p w14:paraId="4CF3109C"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 xml:space="preserve">Kim </w:t>
            </w:r>
            <w:proofErr w:type="spellStart"/>
            <w:r w:rsidRPr="002F0D6C">
              <w:rPr>
                <w:rFonts w:ascii="Calibri" w:eastAsia="Times New Roman" w:hAnsi="Calibri" w:cs="Calibri"/>
                <w:color w:val="000000"/>
                <w:sz w:val="18"/>
              </w:rPr>
              <w:t>Rebresh</w:t>
            </w:r>
            <w:proofErr w:type="spellEnd"/>
          </w:p>
        </w:tc>
        <w:tc>
          <w:tcPr>
            <w:tcW w:w="2088" w:type="dxa"/>
            <w:shd w:val="clear" w:color="auto" w:fill="auto"/>
            <w:noWrap/>
            <w:vAlign w:val="center"/>
            <w:hideMark/>
          </w:tcPr>
          <w:p w14:paraId="23D119B9"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Pipe Cleaning</w:t>
            </w:r>
          </w:p>
        </w:tc>
        <w:tc>
          <w:tcPr>
            <w:tcW w:w="1557" w:type="dxa"/>
            <w:shd w:val="clear" w:color="auto" w:fill="auto"/>
            <w:noWrap/>
            <w:vAlign w:val="center"/>
            <w:hideMark/>
          </w:tcPr>
          <w:p w14:paraId="27D49B03"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 281-331-5611</w:t>
            </w:r>
          </w:p>
        </w:tc>
        <w:tc>
          <w:tcPr>
            <w:tcW w:w="3112" w:type="dxa"/>
            <w:shd w:val="clear" w:color="auto" w:fill="auto"/>
            <w:noWrap/>
            <w:vAlign w:val="center"/>
            <w:hideMark/>
          </w:tcPr>
          <w:p w14:paraId="224B7C89"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2" w:history="1">
              <w:r w:rsidR="002F0D6C" w:rsidRPr="002F0D6C">
                <w:rPr>
                  <w:rFonts w:ascii="Calibri" w:eastAsia="Times New Roman" w:hAnsi="Calibri" w:cs="Calibri"/>
                  <w:color w:val="0563C1"/>
                  <w:sz w:val="18"/>
                  <w:u w:val="single"/>
                </w:rPr>
                <w:t>ksftexflow@yahoo.com</w:t>
              </w:r>
            </w:hyperlink>
          </w:p>
        </w:tc>
      </w:tr>
      <w:tr w:rsidR="004B6500" w:rsidRPr="002F0D6C" w14:paraId="399D4305" w14:textId="77777777" w:rsidTr="00D06808">
        <w:trPr>
          <w:trHeight w:val="300"/>
        </w:trPr>
        <w:tc>
          <w:tcPr>
            <w:tcW w:w="1105" w:type="dxa"/>
            <w:shd w:val="clear" w:color="auto" w:fill="auto"/>
            <w:noWrap/>
            <w:vAlign w:val="center"/>
            <w:hideMark/>
          </w:tcPr>
          <w:p w14:paraId="14A3608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Sparta</w:t>
            </w:r>
          </w:p>
        </w:tc>
        <w:tc>
          <w:tcPr>
            <w:tcW w:w="1714" w:type="dxa"/>
            <w:shd w:val="clear" w:color="auto" w:fill="auto"/>
            <w:noWrap/>
            <w:vAlign w:val="center"/>
            <w:hideMark/>
          </w:tcPr>
          <w:p w14:paraId="5ABBF24A"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 xml:space="preserve">Eric </w:t>
            </w:r>
            <w:proofErr w:type="spellStart"/>
            <w:r w:rsidRPr="002F0D6C">
              <w:rPr>
                <w:rFonts w:ascii="Calibri" w:eastAsia="Times New Roman" w:hAnsi="Calibri" w:cs="Calibri"/>
                <w:color w:val="000000"/>
                <w:sz w:val="18"/>
              </w:rPr>
              <w:t>Djolic</w:t>
            </w:r>
            <w:proofErr w:type="spellEnd"/>
          </w:p>
        </w:tc>
        <w:tc>
          <w:tcPr>
            <w:tcW w:w="2088" w:type="dxa"/>
            <w:shd w:val="clear" w:color="auto" w:fill="auto"/>
            <w:noWrap/>
            <w:vAlign w:val="center"/>
            <w:hideMark/>
          </w:tcPr>
          <w:p w14:paraId="774ADE6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Trucking</w:t>
            </w:r>
          </w:p>
        </w:tc>
        <w:tc>
          <w:tcPr>
            <w:tcW w:w="1557" w:type="dxa"/>
            <w:shd w:val="clear" w:color="auto" w:fill="auto"/>
            <w:noWrap/>
            <w:vAlign w:val="center"/>
            <w:hideMark/>
          </w:tcPr>
          <w:p w14:paraId="0E42968C"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 773-774-4333</w:t>
            </w:r>
          </w:p>
        </w:tc>
        <w:tc>
          <w:tcPr>
            <w:tcW w:w="3112" w:type="dxa"/>
            <w:shd w:val="clear" w:color="auto" w:fill="auto"/>
            <w:noWrap/>
            <w:vAlign w:val="center"/>
            <w:hideMark/>
          </w:tcPr>
          <w:p w14:paraId="2B9621D9"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3" w:history="1">
              <w:r w:rsidR="002F0D6C" w:rsidRPr="002F0D6C">
                <w:rPr>
                  <w:rFonts w:ascii="Calibri" w:eastAsia="Times New Roman" w:hAnsi="Calibri" w:cs="Calibri"/>
                  <w:color w:val="0563C1"/>
                  <w:sz w:val="18"/>
                  <w:u w:val="single"/>
                </w:rPr>
                <w:t>operations@spartausa.net</w:t>
              </w:r>
            </w:hyperlink>
          </w:p>
        </w:tc>
      </w:tr>
      <w:tr w:rsidR="002F0D6C" w:rsidRPr="002F0D6C" w14:paraId="295DC93A" w14:textId="77777777" w:rsidTr="00193204">
        <w:trPr>
          <w:trHeight w:val="300"/>
        </w:trPr>
        <w:tc>
          <w:tcPr>
            <w:tcW w:w="1105" w:type="dxa"/>
            <w:shd w:val="clear" w:color="auto" w:fill="auto"/>
            <w:noWrap/>
            <w:vAlign w:val="center"/>
            <w:hideMark/>
          </w:tcPr>
          <w:p w14:paraId="6120F1B4" w14:textId="77777777" w:rsidR="002F0D6C" w:rsidRPr="002F0D6C" w:rsidRDefault="002F0D6C" w:rsidP="002F0D6C">
            <w:pPr>
              <w:spacing w:after="0" w:line="240" w:lineRule="auto"/>
              <w:rPr>
                <w:rFonts w:ascii="Calibri" w:eastAsia="Times New Roman" w:hAnsi="Calibri" w:cs="Calibri"/>
                <w:color w:val="000000"/>
                <w:sz w:val="18"/>
              </w:rPr>
            </w:pPr>
            <w:proofErr w:type="spellStart"/>
            <w:r w:rsidRPr="002F0D6C">
              <w:rPr>
                <w:rFonts w:ascii="Calibri" w:eastAsia="Times New Roman" w:hAnsi="Calibri" w:cs="Calibri"/>
                <w:color w:val="000000"/>
                <w:sz w:val="18"/>
              </w:rPr>
              <w:t>Schlum</w:t>
            </w:r>
            <w:proofErr w:type="spellEnd"/>
            <w:r w:rsidRPr="002F0D6C">
              <w:rPr>
                <w:rFonts w:ascii="Calibri" w:eastAsia="Times New Roman" w:hAnsi="Calibri" w:cs="Calibri"/>
                <w:color w:val="000000"/>
                <w:sz w:val="18"/>
              </w:rPr>
              <w:t>.</w:t>
            </w:r>
          </w:p>
        </w:tc>
        <w:tc>
          <w:tcPr>
            <w:tcW w:w="1714" w:type="dxa"/>
            <w:shd w:val="clear" w:color="auto" w:fill="auto"/>
            <w:noWrap/>
            <w:vAlign w:val="center"/>
            <w:hideMark/>
          </w:tcPr>
          <w:p w14:paraId="47E56CE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Michael Schwartz</w:t>
            </w:r>
          </w:p>
        </w:tc>
        <w:tc>
          <w:tcPr>
            <w:tcW w:w="2088" w:type="dxa"/>
            <w:shd w:val="clear" w:color="auto" w:fill="auto"/>
            <w:noWrap/>
            <w:vAlign w:val="center"/>
            <w:hideMark/>
          </w:tcPr>
          <w:p w14:paraId="478F5340"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Test Coordinator</w:t>
            </w:r>
          </w:p>
        </w:tc>
        <w:tc>
          <w:tcPr>
            <w:tcW w:w="1557" w:type="dxa"/>
            <w:shd w:val="clear" w:color="auto" w:fill="auto"/>
            <w:noWrap/>
            <w:vAlign w:val="center"/>
            <w:hideMark/>
          </w:tcPr>
          <w:p w14:paraId="607991B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 713-725-8797</w:t>
            </w:r>
          </w:p>
        </w:tc>
        <w:tc>
          <w:tcPr>
            <w:tcW w:w="3112" w:type="dxa"/>
            <w:shd w:val="clear" w:color="auto" w:fill="auto"/>
            <w:noWrap/>
            <w:vAlign w:val="center"/>
            <w:hideMark/>
          </w:tcPr>
          <w:p w14:paraId="32D82705"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4" w:history="1">
              <w:r w:rsidR="002F0D6C" w:rsidRPr="002F0D6C">
                <w:rPr>
                  <w:rFonts w:ascii="Calibri" w:eastAsia="Times New Roman" w:hAnsi="Calibri" w:cs="Calibri"/>
                  <w:color w:val="0563C1"/>
                  <w:sz w:val="18"/>
                  <w:u w:val="single"/>
                </w:rPr>
                <w:t>Mschwartz@slb.com</w:t>
              </w:r>
            </w:hyperlink>
          </w:p>
        </w:tc>
      </w:tr>
      <w:tr w:rsidR="004B6500" w:rsidRPr="002F0D6C" w14:paraId="44FD8613" w14:textId="77777777" w:rsidTr="00D06808">
        <w:trPr>
          <w:trHeight w:val="600"/>
        </w:trPr>
        <w:tc>
          <w:tcPr>
            <w:tcW w:w="1105" w:type="dxa"/>
            <w:shd w:val="clear" w:color="auto" w:fill="auto"/>
            <w:noWrap/>
            <w:vAlign w:val="center"/>
            <w:hideMark/>
          </w:tcPr>
          <w:p w14:paraId="0DFD8AD1" w14:textId="77777777" w:rsidR="002F0D6C" w:rsidRPr="002F0D6C" w:rsidRDefault="002F0D6C" w:rsidP="002F0D6C">
            <w:pPr>
              <w:spacing w:after="0" w:line="240" w:lineRule="auto"/>
              <w:rPr>
                <w:rFonts w:ascii="Calibri" w:eastAsia="Times New Roman" w:hAnsi="Calibri" w:cs="Calibri"/>
                <w:color w:val="000000"/>
                <w:sz w:val="18"/>
              </w:rPr>
            </w:pPr>
            <w:proofErr w:type="spellStart"/>
            <w:r w:rsidRPr="002F0D6C">
              <w:rPr>
                <w:rFonts w:ascii="Calibri" w:eastAsia="Times New Roman" w:hAnsi="Calibri" w:cs="Calibri"/>
                <w:color w:val="000000"/>
                <w:sz w:val="18"/>
              </w:rPr>
              <w:t>Schlum</w:t>
            </w:r>
            <w:proofErr w:type="spellEnd"/>
            <w:r w:rsidRPr="002F0D6C">
              <w:rPr>
                <w:rFonts w:ascii="Calibri" w:eastAsia="Times New Roman" w:hAnsi="Calibri" w:cs="Calibri"/>
                <w:color w:val="000000"/>
                <w:sz w:val="18"/>
              </w:rPr>
              <w:t>.</w:t>
            </w:r>
          </w:p>
        </w:tc>
        <w:tc>
          <w:tcPr>
            <w:tcW w:w="1714" w:type="dxa"/>
            <w:shd w:val="clear" w:color="auto" w:fill="auto"/>
            <w:noWrap/>
            <w:vAlign w:val="center"/>
            <w:hideMark/>
          </w:tcPr>
          <w:p w14:paraId="52C3381C"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Donald Shapiro</w:t>
            </w:r>
          </w:p>
        </w:tc>
        <w:tc>
          <w:tcPr>
            <w:tcW w:w="2088" w:type="dxa"/>
            <w:shd w:val="clear" w:color="auto" w:fill="auto"/>
            <w:noWrap/>
            <w:vAlign w:val="center"/>
            <w:hideMark/>
          </w:tcPr>
          <w:p w14:paraId="264C6F41"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Test Coordinator</w:t>
            </w:r>
          </w:p>
        </w:tc>
        <w:tc>
          <w:tcPr>
            <w:tcW w:w="1557" w:type="dxa"/>
            <w:shd w:val="clear" w:color="auto" w:fill="auto"/>
            <w:vAlign w:val="center"/>
            <w:hideMark/>
          </w:tcPr>
          <w:p w14:paraId="5D54C55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 713-560-5929</w:t>
            </w:r>
            <w:r w:rsidRPr="002F0D6C">
              <w:rPr>
                <w:rFonts w:ascii="Calibri" w:eastAsia="Times New Roman" w:hAnsi="Calibri" w:cs="Calibri"/>
                <w:color w:val="000000"/>
                <w:sz w:val="18"/>
              </w:rPr>
              <w:br/>
              <w:t>O: 979-268-6665</w:t>
            </w:r>
          </w:p>
        </w:tc>
        <w:tc>
          <w:tcPr>
            <w:tcW w:w="3112" w:type="dxa"/>
            <w:shd w:val="clear" w:color="auto" w:fill="auto"/>
            <w:noWrap/>
            <w:vAlign w:val="center"/>
            <w:hideMark/>
          </w:tcPr>
          <w:p w14:paraId="182455D5"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5" w:history="1">
              <w:r w:rsidR="002F0D6C" w:rsidRPr="002F0D6C">
                <w:rPr>
                  <w:rFonts w:ascii="Calibri" w:eastAsia="Times New Roman" w:hAnsi="Calibri" w:cs="Calibri"/>
                  <w:color w:val="0563C1"/>
                  <w:sz w:val="18"/>
                  <w:u w:val="single"/>
                </w:rPr>
                <w:t>Shaprio2@slb.com</w:t>
              </w:r>
            </w:hyperlink>
          </w:p>
        </w:tc>
      </w:tr>
      <w:tr w:rsidR="002F0D6C" w:rsidRPr="002F0D6C" w14:paraId="38FD8132" w14:textId="77777777" w:rsidTr="00193204">
        <w:trPr>
          <w:trHeight w:val="300"/>
        </w:trPr>
        <w:tc>
          <w:tcPr>
            <w:tcW w:w="1105" w:type="dxa"/>
            <w:shd w:val="clear" w:color="auto" w:fill="auto"/>
            <w:noWrap/>
            <w:vAlign w:val="center"/>
            <w:hideMark/>
          </w:tcPr>
          <w:p w14:paraId="4D0D5B7F" w14:textId="77777777" w:rsidR="002F0D6C" w:rsidRPr="002F0D6C" w:rsidRDefault="002F0D6C" w:rsidP="002F0D6C">
            <w:pPr>
              <w:spacing w:after="0" w:line="240" w:lineRule="auto"/>
              <w:rPr>
                <w:rFonts w:ascii="Calibri" w:eastAsia="Times New Roman" w:hAnsi="Calibri" w:cs="Calibri"/>
                <w:color w:val="000000"/>
                <w:sz w:val="18"/>
              </w:rPr>
            </w:pPr>
            <w:proofErr w:type="spellStart"/>
            <w:r w:rsidRPr="002F0D6C">
              <w:rPr>
                <w:rFonts w:ascii="Calibri" w:eastAsia="Times New Roman" w:hAnsi="Calibri" w:cs="Calibri"/>
                <w:color w:val="000000"/>
                <w:sz w:val="18"/>
              </w:rPr>
              <w:t>Schlum</w:t>
            </w:r>
            <w:proofErr w:type="spellEnd"/>
            <w:r w:rsidRPr="002F0D6C">
              <w:rPr>
                <w:rFonts w:ascii="Calibri" w:eastAsia="Times New Roman" w:hAnsi="Calibri" w:cs="Calibri"/>
                <w:color w:val="000000"/>
                <w:sz w:val="18"/>
              </w:rPr>
              <w:t>.</w:t>
            </w:r>
          </w:p>
        </w:tc>
        <w:tc>
          <w:tcPr>
            <w:tcW w:w="1714" w:type="dxa"/>
            <w:shd w:val="clear" w:color="auto" w:fill="auto"/>
            <w:noWrap/>
            <w:vAlign w:val="center"/>
            <w:hideMark/>
          </w:tcPr>
          <w:p w14:paraId="147BF3C0"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Doug Cox</w:t>
            </w:r>
          </w:p>
        </w:tc>
        <w:tc>
          <w:tcPr>
            <w:tcW w:w="2088" w:type="dxa"/>
            <w:shd w:val="clear" w:color="auto" w:fill="auto"/>
            <w:noWrap/>
            <w:vAlign w:val="center"/>
            <w:hideMark/>
          </w:tcPr>
          <w:p w14:paraId="7242D3B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Rig Superintendent</w:t>
            </w:r>
          </w:p>
        </w:tc>
        <w:tc>
          <w:tcPr>
            <w:tcW w:w="1557" w:type="dxa"/>
            <w:shd w:val="clear" w:color="auto" w:fill="auto"/>
            <w:noWrap/>
            <w:vAlign w:val="center"/>
            <w:hideMark/>
          </w:tcPr>
          <w:p w14:paraId="08C0A11F" w14:textId="77777777" w:rsidR="002F0D6C" w:rsidRPr="002F0D6C" w:rsidRDefault="002F0D6C" w:rsidP="002F0D6C">
            <w:pPr>
              <w:spacing w:after="0" w:line="240" w:lineRule="auto"/>
              <w:rPr>
                <w:rFonts w:ascii="Calibri" w:eastAsia="Times New Roman" w:hAnsi="Calibri" w:cs="Calibri"/>
                <w:color w:val="000000"/>
                <w:sz w:val="18"/>
              </w:rPr>
            </w:pPr>
          </w:p>
        </w:tc>
        <w:tc>
          <w:tcPr>
            <w:tcW w:w="3112" w:type="dxa"/>
            <w:shd w:val="clear" w:color="auto" w:fill="auto"/>
            <w:noWrap/>
            <w:vAlign w:val="center"/>
            <w:hideMark/>
          </w:tcPr>
          <w:p w14:paraId="60F1D822" w14:textId="77777777" w:rsidR="002F0D6C" w:rsidRPr="002F0D6C" w:rsidRDefault="002F0D6C" w:rsidP="002F0D6C">
            <w:pPr>
              <w:spacing w:after="0" w:line="240" w:lineRule="auto"/>
              <w:rPr>
                <w:rFonts w:ascii="Times New Roman" w:eastAsia="Times New Roman" w:hAnsi="Times New Roman" w:cs="Times New Roman"/>
                <w:sz w:val="18"/>
                <w:szCs w:val="20"/>
              </w:rPr>
            </w:pPr>
          </w:p>
        </w:tc>
      </w:tr>
      <w:tr w:rsidR="004B6500" w:rsidRPr="002F0D6C" w14:paraId="7431A672" w14:textId="77777777" w:rsidTr="00D06808">
        <w:trPr>
          <w:trHeight w:val="300"/>
        </w:trPr>
        <w:tc>
          <w:tcPr>
            <w:tcW w:w="1105" w:type="dxa"/>
            <w:shd w:val="clear" w:color="auto" w:fill="auto"/>
            <w:noWrap/>
            <w:vAlign w:val="center"/>
            <w:hideMark/>
          </w:tcPr>
          <w:p w14:paraId="705223C4" w14:textId="77777777" w:rsidR="002F0D6C" w:rsidRPr="002F0D6C" w:rsidRDefault="002F0D6C" w:rsidP="002F0D6C">
            <w:pPr>
              <w:spacing w:after="0" w:line="240" w:lineRule="auto"/>
              <w:rPr>
                <w:rFonts w:ascii="Calibri" w:eastAsia="Times New Roman" w:hAnsi="Calibri" w:cs="Calibri"/>
                <w:color w:val="000000"/>
                <w:sz w:val="18"/>
              </w:rPr>
            </w:pPr>
            <w:proofErr w:type="spellStart"/>
            <w:r w:rsidRPr="002F0D6C">
              <w:rPr>
                <w:rFonts w:ascii="Calibri" w:eastAsia="Times New Roman" w:hAnsi="Calibri" w:cs="Calibri"/>
                <w:color w:val="000000"/>
                <w:sz w:val="18"/>
              </w:rPr>
              <w:t>Schlum</w:t>
            </w:r>
            <w:proofErr w:type="spellEnd"/>
            <w:r w:rsidRPr="002F0D6C">
              <w:rPr>
                <w:rFonts w:ascii="Calibri" w:eastAsia="Times New Roman" w:hAnsi="Calibri" w:cs="Calibri"/>
                <w:color w:val="000000"/>
                <w:sz w:val="18"/>
              </w:rPr>
              <w:t>.</w:t>
            </w:r>
          </w:p>
        </w:tc>
        <w:tc>
          <w:tcPr>
            <w:tcW w:w="1714" w:type="dxa"/>
            <w:shd w:val="clear" w:color="auto" w:fill="auto"/>
            <w:noWrap/>
            <w:vAlign w:val="center"/>
            <w:hideMark/>
          </w:tcPr>
          <w:p w14:paraId="1A3316C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Russell Wagstaff</w:t>
            </w:r>
          </w:p>
        </w:tc>
        <w:tc>
          <w:tcPr>
            <w:tcW w:w="2088" w:type="dxa"/>
            <w:shd w:val="clear" w:color="auto" w:fill="auto"/>
            <w:noWrap/>
            <w:vAlign w:val="center"/>
            <w:hideMark/>
          </w:tcPr>
          <w:p w14:paraId="34FDC4CF"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CTTF Manager</w:t>
            </w:r>
          </w:p>
        </w:tc>
        <w:tc>
          <w:tcPr>
            <w:tcW w:w="1557" w:type="dxa"/>
            <w:shd w:val="clear" w:color="auto" w:fill="auto"/>
            <w:noWrap/>
            <w:vAlign w:val="center"/>
            <w:hideMark/>
          </w:tcPr>
          <w:p w14:paraId="0673FDF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 281-285-3454</w:t>
            </w:r>
          </w:p>
        </w:tc>
        <w:tc>
          <w:tcPr>
            <w:tcW w:w="3112" w:type="dxa"/>
            <w:shd w:val="clear" w:color="auto" w:fill="auto"/>
            <w:noWrap/>
            <w:vAlign w:val="center"/>
            <w:hideMark/>
          </w:tcPr>
          <w:p w14:paraId="2AE37CA6"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6" w:history="1">
              <w:r w:rsidR="002F0D6C" w:rsidRPr="002F0D6C">
                <w:rPr>
                  <w:rFonts w:ascii="Calibri" w:eastAsia="Times New Roman" w:hAnsi="Calibri" w:cs="Calibri"/>
                  <w:color w:val="0563C1"/>
                  <w:sz w:val="18"/>
                  <w:u w:val="single"/>
                </w:rPr>
                <w:t>Rwagstaff@slb.com</w:t>
              </w:r>
            </w:hyperlink>
          </w:p>
        </w:tc>
      </w:tr>
      <w:tr w:rsidR="002F0D6C" w:rsidRPr="002F0D6C" w14:paraId="0A3DC7E5" w14:textId="77777777" w:rsidTr="00193204">
        <w:trPr>
          <w:trHeight w:val="300"/>
        </w:trPr>
        <w:tc>
          <w:tcPr>
            <w:tcW w:w="1105" w:type="dxa"/>
            <w:shd w:val="clear" w:color="auto" w:fill="auto"/>
            <w:noWrap/>
            <w:vAlign w:val="center"/>
            <w:hideMark/>
          </w:tcPr>
          <w:p w14:paraId="2FCB61D2" w14:textId="77777777" w:rsidR="002F0D6C" w:rsidRPr="002F0D6C" w:rsidRDefault="002F0D6C" w:rsidP="002F0D6C">
            <w:pPr>
              <w:spacing w:after="0" w:line="240" w:lineRule="auto"/>
              <w:rPr>
                <w:rFonts w:ascii="Calibri" w:eastAsia="Times New Roman" w:hAnsi="Calibri" w:cs="Calibri"/>
                <w:color w:val="000000"/>
                <w:sz w:val="18"/>
              </w:rPr>
            </w:pPr>
            <w:proofErr w:type="spellStart"/>
            <w:r w:rsidRPr="002F0D6C">
              <w:rPr>
                <w:rFonts w:ascii="Calibri" w:eastAsia="Times New Roman" w:hAnsi="Calibri" w:cs="Calibri"/>
                <w:color w:val="000000"/>
                <w:sz w:val="18"/>
              </w:rPr>
              <w:t>Schlum</w:t>
            </w:r>
            <w:proofErr w:type="spellEnd"/>
            <w:r w:rsidRPr="002F0D6C">
              <w:rPr>
                <w:rFonts w:ascii="Calibri" w:eastAsia="Times New Roman" w:hAnsi="Calibri" w:cs="Calibri"/>
                <w:color w:val="000000"/>
                <w:sz w:val="18"/>
              </w:rPr>
              <w:t>.</w:t>
            </w:r>
          </w:p>
        </w:tc>
        <w:tc>
          <w:tcPr>
            <w:tcW w:w="1714" w:type="dxa"/>
            <w:shd w:val="clear" w:color="auto" w:fill="auto"/>
            <w:noWrap/>
            <w:vAlign w:val="center"/>
            <w:hideMark/>
          </w:tcPr>
          <w:p w14:paraId="28747940"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Teresa Garza</w:t>
            </w:r>
          </w:p>
        </w:tc>
        <w:tc>
          <w:tcPr>
            <w:tcW w:w="2088" w:type="dxa"/>
            <w:shd w:val="clear" w:color="auto" w:fill="auto"/>
            <w:noWrap/>
            <w:vAlign w:val="center"/>
            <w:hideMark/>
          </w:tcPr>
          <w:p w14:paraId="175C5C6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CTTF HS&amp;E</w:t>
            </w:r>
          </w:p>
        </w:tc>
        <w:tc>
          <w:tcPr>
            <w:tcW w:w="1557" w:type="dxa"/>
            <w:shd w:val="clear" w:color="auto" w:fill="auto"/>
            <w:noWrap/>
            <w:vAlign w:val="center"/>
            <w:hideMark/>
          </w:tcPr>
          <w:p w14:paraId="4D5282B6"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 254-697-4488</w:t>
            </w:r>
          </w:p>
        </w:tc>
        <w:tc>
          <w:tcPr>
            <w:tcW w:w="3112" w:type="dxa"/>
            <w:shd w:val="clear" w:color="auto" w:fill="auto"/>
            <w:noWrap/>
            <w:vAlign w:val="center"/>
            <w:hideMark/>
          </w:tcPr>
          <w:p w14:paraId="716D5409"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7" w:history="1">
              <w:r w:rsidR="002F0D6C" w:rsidRPr="002F0D6C">
                <w:rPr>
                  <w:rFonts w:ascii="Calibri" w:eastAsia="Times New Roman" w:hAnsi="Calibri" w:cs="Calibri"/>
                  <w:color w:val="0563C1"/>
                  <w:sz w:val="18"/>
                  <w:u w:val="single"/>
                </w:rPr>
                <w:t>Tgarza@slb.com</w:t>
              </w:r>
            </w:hyperlink>
          </w:p>
        </w:tc>
      </w:tr>
      <w:tr w:rsidR="004B6500" w:rsidRPr="002F0D6C" w14:paraId="4353AFE4" w14:textId="77777777" w:rsidTr="00D06808">
        <w:trPr>
          <w:trHeight w:val="300"/>
        </w:trPr>
        <w:tc>
          <w:tcPr>
            <w:tcW w:w="1105" w:type="dxa"/>
            <w:shd w:val="clear" w:color="auto" w:fill="auto"/>
            <w:noWrap/>
            <w:vAlign w:val="center"/>
            <w:hideMark/>
          </w:tcPr>
          <w:p w14:paraId="7F2A61F2"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Pettigrew</w:t>
            </w:r>
          </w:p>
        </w:tc>
        <w:tc>
          <w:tcPr>
            <w:tcW w:w="1714" w:type="dxa"/>
            <w:shd w:val="clear" w:color="auto" w:fill="auto"/>
            <w:noWrap/>
            <w:vAlign w:val="center"/>
            <w:hideMark/>
          </w:tcPr>
          <w:p w14:paraId="17FC853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Tom Pettigrew</w:t>
            </w:r>
          </w:p>
        </w:tc>
        <w:tc>
          <w:tcPr>
            <w:tcW w:w="2088" w:type="dxa"/>
            <w:shd w:val="clear" w:color="auto" w:fill="auto"/>
            <w:noWrap/>
            <w:vAlign w:val="center"/>
            <w:hideMark/>
          </w:tcPr>
          <w:p w14:paraId="4D90469B"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Lead Engineer</w:t>
            </w:r>
          </w:p>
        </w:tc>
        <w:tc>
          <w:tcPr>
            <w:tcW w:w="1557" w:type="dxa"/>
            <w:shd w:val="clear" w:color="auto" w:fill="auto"/>
            <w:noWrap/>
            <w:vAlign w:val="center"/>
            <w:hideMark/>
          </w:tcPr>
          <w:p w14:paraId="32F1932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 979-450-0422</w:t>
            </w:r>
          </w:p>
        </w:tc>
        <w:tc>
          <w:tcPr>
            <w:tcW w:w="3112" w:type="dxa"/>
            <w:shd w:val="clear" w:color="auto" w:fill="auto"/>
            <w:noWrap/>
            <w:vAlign w:val="center"/>
            <w:hideMark/>
          </w:tcPr>
          <w:p w14:paraId="78A7401E"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8" w:history="1">
              <w:r w:rsidR="002F0D6C" w:rsidRPr="002F0D6C">
                <w:rPr>
                  <w:rFonts w:ascii="Calibri" w:eastAsia="Times New Roman" w:hAnsi="Calibri" w:cs="Calibri"/>
                  <w:color w:val="0563C1"/>
                  <w:sz w:val="18"/>
                  <w:u w:val="single"/>
                </w:rPr>
                <w:t>Pettigrew.engineering@windstream.net</w:t>
              </w:r>
            </w:hyperlink>
          </w:p>
        </w:tc>
      </w:tr>
      <w:tr w:rsidR="002F0D6C" w:rsidRPr="002F0D6C" w14:paraId="37EC12D6" w14:textId="77777777" w:rsidTr="00193204">
        <w:trPr>
          <w:trHeight w:val="300"/>
        </w:trPr>
        <w:tc>
          <w:tcPr>
            <w:tcW w:w="1105" w:type="dxa"/>
            <w:shd w:val="clear" w:color="auto" w:fill="auto"/>
            <w:noWrap/>
            <w:vAlign w:val="center"/>
            <w:hideMark/>
          </w:tcPr>
          <w:p w14:paraId="7C8F945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IODP</w:t>
            </w:r>
          </w:p>
        </w:tc>
        <w:tc>
          <w:tcPr>
            <w:tcW w:w="1714" w:type="dxa"/>
            <w:shd w:val="clear" w:color="auto" w:fill="auto"/>
            <w:noWrap/>
            <w:vAlign w:val="center"/>
            <w:hideMark/>
          </w:tcPr>
          <w:p w14:paraId="2B3BD27C"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John Van Hyfte</w:t>
            </w:r>
          </w:p>
        </w:tc>
        <w:tc>
          <w:tcPr>
            <w:tcW w:w="2088" w:type="dxa"/>
            <w:shd w:val="clear" w:color="auto" w:fill="auto"/>
            <w:noWrap/>
            <w:vAlign w:val="center"/>
            <w:hideMark/>
          </w:tcPr>
          <w:p w14:paraId="3106AE19"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Eng. Supervisor</w:t>
            </w:r>
          </w:p>
        </w:tc>
        <w:tc>
          <w:tcPr>
            <w:tcW w:w="1557" w:type="dxa"/>
            <w:shd w:val="clear" w:color="auto" w:fill="auto"/>
            <w:noWrap/>
            <w:vAlign w:val="center"/>
            <w:hideMark/>
          </w:tcPr>
          <w:p w14:paraId="6851C0C2"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 979-845-2294</w:t>
            </w:r>
          </w:p>
        </w:tc>
        <w:tc>
          <w:tcPr>
            <w:tcW w:w="3112" w:type="dxa"/>
            <w:shd w:val="clear" w:color="auto" w:fill="auto"/>
            <w:noWrap/>
            <w:vAlign w:val="center"/>
            <w:hideMark/>
          </w:tcPr>
          <w:p w14:paraId="235CBDDA"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39" w:history="1">
              <w:r w:rsidR="002F0D6C" w:rsidRPr="002F0D6C">
                <w:rPr>
                  <w:rFonts w:ascii="Calibri" w:eastAsia="Times New Roman" w:hAnsi="Calibri" w:cs="Calibri"/>
                  <w:color w:val="0563C1"/>
                  <w:sz w:val="18"/>
                  <w:u w:val="single"/>
                </w:rPr>
                <w:t>Vanhyfte@iodp.tamu.edu</w:t>
              </w:r>
            </w:hyperlink>
          </w:p>
        </w:tc>
      </w:tr>
      <w:tr w:rsidR="004B6500" w:rsidRPr="002F0D6C" w14:paraId="1E23FF77" w14:textId="77777777" w:rsidTr="00D06808">
        <w:trPr>
          <w:trHeight w:val="600"/>
        </w:trPr>
        <w:tc>
          <w:tcPr>
            <w:tcW w:w="1105" w:type="dxa"/>
            <w:shd w:val="clear" w:color="auto" w:fill="auto"/>
            <w:noWrap/>
            <w:vAlign w:val="center"/>
            <w:hideMark/>
          </w:tcPr>
          <w:p w14:paraId="769B6FE2"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IODP</w:t>
            </w:r>
          </w:p>
        </w:tc>
        <w:tc>
          <w:tcPr>
            <w:tcW w:w="1714" w:type="dxa"/>
            <w:shd w:val="clear" w:color="auto" w:fill="auto"/>
            <w:noWrap/>
            <w:vAlign w:val="center"/>
            <w:hideMark/>
          </w:tcPr>
          <w:p w14:paraId="442030A1"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Bill Rhinehart</w:t>
            </w:r>
          </w:p>
        </w:tc>
        <w:tc>
          <w:tcPr>
            <w:tcW w:w="2088" w:type="dxa"/>
            <w:shd w:val="clear" w:color="auto" w:fill="auto"/>
            <w:noWrap/>
            <w:vAlign w:val="center"/>
            <w:hideMark/>
          </w:tcPr>
          <w:p w14:paraId="21F67053"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 xml:space="preserve">Ops. </w:t>
            </w:r>
            <w:proofErr w:type="spellStart"/>
            <w:r w:rsidRPr="002F0D6C">
              <w:rPr>
                <w:rFonts w:ascii="Calibri" w:eastAsia="Times New Roman" w:hAnsi="Calibri" w:cs="Calibri"/>
                <w:color w:val="000000"/>
                <w:sz w:val="18"/>
              </w:rPr>
              <w:t>Eng</w:t>
            </w:r>
            <w:proofErr w:type="spellEnd"/>
          </w:p>
        </w:tc>
        <w:tc>
          <w:tcPr>
            <w:tcW w:w="1557" w:type="dxa"/>
            <w:shd w:val="clear" w:color="auto" w:fill="auto"/>
            <w:vAlign w:val="center"/>
            <w:hideMark/>
          </w:tcPr>
          <w:p w14:paraId="063FDFD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O: 979-862-1961</w:t>
            </w:r>
            <w:r w:rsidRPr="002F0D6C">
              <w:rPr>
                <w:rFonts w:ascii="Calibri" w:eastAsia="Times New Roman" w:hAnsi="Calibri" w:cs="Calibri"/>
                <w:color w:val="000000"/>
                <w:sz w:val="18"/>
              </w:rPr>
              <w:br/>
              <w:t>C: 936-703-7297</w:t>
            </w:r>
          </w:p>
        </w:tc>
        <w:tc>
          <w:tcPr>
            <w:tcW w:w="3112" w:type="dxa"/>
            <w:shd w:val="clear" w:color="auto" w:fill="auto"/>
            <w:noWrap/>
            <w:vAlign w:val="center"/>
            <w:hideMark/>
          </w:tcPr>
          <w:p w14:paraId="5B7B2414"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40" w:history="1">
              <w:r w:rsidR="002F0D6C" w:rsidRPr="002F0D6C">
                <w:rPr>
                  <w:rFonts w:ascii="Calibri" w:eastAsia="Times New Roman" w:hAnsi="Calibri" w:cs="Calibri"/>
                  <w:color w:val="0563C1"/>
                  <w:sz w:val="18"/>
                  <w:u w:val="single"/>
                </w:rPr>
                <w:t>rhinehart@iodp.tamu.edu</w:t>
              </w:r>
            </w:hyperlink>
          </w:p>
        </w:tc>
      </w:tr>
      <w:tr w:rsidR="002F0D6C" w:rsidRPr="002F0D6C" w14:paraId="3A246F9E" w14:textId="77777777" w:rsidTr="00193204">
        <w:trPr>
          <w:trHeight w:val="300"/>
        </w:trPr>
        <w:tc>
          <w:tcPr>
            <w:tcW w:w="1105" w:type="dxa"/>
            <w:shd w:val="clear" w:color="auto" w:fill="auto"/>
            <w:noWrap/>
            <w:vAlign w:val="center"/>
            <w:hideMark/>
          </w:tcPr>
          <w:p w14:paraId="660C36CB"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Geotek</w:t>
            </w:r>
          </w:p>
        </w:tc>
        <w:tc>
          <w:tcPr>
            <w:tcW w:w="1714" w:type="dxa"/>
            <w:shd w:val="clear" w:color="auto" w:fill="auto"/>
            <w:noWrap/>
            <w:vAlign w:val="center"/>
            <w:hideMark/>
          </w:tcPr>
          <w:p w14:paraId="7D9EFD4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Mike Mimitz</w:t>
            </w:r>
          </w:p>
        </w:tc>
        <w:tc>
          <w:tcPr>
            <w:tcW w:w="2088" w:type="dxa"/>
            <w:shd w:val="clear" w:color="auto" w:fill="auto"/>
            <w:noWrap/>
            <w:vAlign w:val="center"/>
            <w:hideMark/>
          </w:tcPr>
          <w:p w14:paraId="5767B6C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Coring Contractor</w:t>
            </w:r>
          </w:p>
        </w:tc>
        <w:tc>
          <w:tcPr>
            <w:tcW w:w="1557" w:type="dxa"/>
            <w:shd w:val="clear" w:color="auto" w:fill="auto"/>
            <w:noWrap/>
            <w:vAlign w:val="center"/>
            <w:hideMark/>
          </w:tcPr>
          <w:p w14:paraId="40DCDC3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 413-297-3805</w:t>
            </w:r>
          </w:p>
        </w:tc>
        <w:tc>
          <w:tcPr>
            <w:tcW w:w="3112" w:type="dxa"/>
            <w:shd w:val="clear" w:color="auto" w:fill="auto"/>
            <w:noWrap/>
            <w:vAlign w:val="center"/>
            <w:hideMark/>
          </w:tcPr>
          <w:p w14:paraId="73F932F2" w14:textId="77777777" w:rsidR="002F0D6C" w:rsidRPr="002F0D6C" w:rsidRDefault="00ED0F9B" w:rsidP="002F0D6C">
            <w:pPr>
              <w:spacing w:after="0" w:line="240" w:lineRule="auto"/>
              <w:rPr>
                <w:rFonts w:ascii="Calibri" w:eastAsia="Times New Roman" w:hAnsi="Calibri" w:cs="Calibri"/>
                <w:color w:val="0563C1"/>
                <w:sz w:val="18"/>
                <w:u w:val="single"/>
              </w:rPr>
            </w:pPr>
            <w:hyperlink r:id="rId41" w:history="1">
              <w:r w:rsidR="002F0D6C" w:rsidRPr="002F0D6C">
                <w:rPr>
                  <w:rFonts w:ascii="Calibri" w:eastAsia="Times New Roman" w:hAnsi="Calibri" w:cs="Calibri"/>
                  <w:color w:val="0563C1"/>
                  <w:sz w:val="18"/>
                  <w:u w:val="single"/>
                </w:rPr>
                <w:t>Mike.Mimitz@geotekcoring.com</w:t>
              </w:r>
            </w:hyperlink>
          </w:p>
        </w:tc>
      </w:tr>
      <w:tr w:rsidR="004B6500" w:rsidRPr="002F0D6C" w14:paraId="76756F3E" w14:textId="77777777" w:rsidTr="00D06808">
        <w:trPr>
          <w:trHeight w:val="300"/>
        </w:trPr>
        <w:tc>
          <w:tcPr>
            <w:tcW w:w="1105" w:type="dxa"/>
            <w:shd w:val="clear" w:color="auto" w:fill="auto"/>
            <w:noWrap/>
            <w:vAlign w:val="center"/>
            <w:hideMark/>
          </w:tcPr>
          <w:p w14:paraId="22DAC410"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Geotek</w:t>
            </w:r>
          </w:p>
        </w:tc>
        <w:tc>
          <w:tcPr>
            <w:tcW w:w="1714" w:type="dxa"/>
            <w:shd w:val="clear" w:color="auto" w:fill="auto"/>
            <w:noWrap/>
            <w:vAlign w:val="center"/>
            <w:hideMark/>
          </w:tcPr>
          <w:p w14:paraId="3DA04E1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John Roberts</w:t>
            </w:r>
          </w:p>
        </w:tc>
        <w:tc>
          <w:tcPr>
            <w:tcW w:w="2088" w:type="dxa"/>
            <w:shd w:val="clear" w:color="auto" w:fill="auto"/>
            <w:noWrap/>
            <w:vAlign w:val="center"/>
            <w:hideMark/>
          </w:tcPr>
          <w:p w14:paraId="49E18022"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Coring Contractor</w:t>
            </w:r>
          </w:p>
        </w:tc>
        <w:tc>
          <w:tcPr>
            <w:tcW w:w="1557" w:type="dxa"/>
            <w:shd w:val="clear" w:color="auto" w:fill="auto"/>
            <w:noWrap/>
            <w:vAlign w:val="center"/>
            <w:hideMark/>
          </w:tcPr>
          <w:p w14:paraId="6AFD6AC5"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c>
          <w:tcPr>
            <w:tcW w:w="3112" w:type="dxa"/>
            <w:shd w:val="clear" w:color="auto" w:fill="auto"/>
            <w:noWrap/>
            <w:vAlign w:val="center"/>
            <w:hideMark/>
          </w:tcPr>
          <w:p w14:paraId="16F60047"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r>
      <w:tr w:rsidR="002F0D6C" w:rsidRPr="002F0D6C" w14:paraId="4E3B7E26" w14:textId="77777777" w:rsidTr="00193204">
        <w:trPr>
          <w:trHeight w:val="300"/>
        </w:trPr>
        <w:tc>
          <w:tcPr>
            <w:tcW w:w="1105" w:type="dxa"/>
            <w:shd w:val="clear" w:color="auto" w:fill="auto"/>
            <w:noWrap/>
            <w:vAlign w:val="center"/>
            <w:hideMark/>
          </w:tcPr>
          <w:p w14:paraId="12399A5B"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Geotek</w:t>
            </w:r>
          </w:p>
        </w:tc>
        <w:tc>
          <w:tcPr>
            <w:tcW w:w="1714" w:type="dxa"/>
            <w:shd w:val="clear" w:color="auto" w:fill="auto"/>
            <w:noWrap/>
            <w:vAlign w:val="center"/>
            <w:hideMark/>
          </w:tcPr>
          <w:p w14:paraId="46E36036"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Matt Selman</w:t>
            </w:r>
          </w:p>
        </w:tc>
        <w:tc>
          <w:tcPr>
            <w:tcW w:w="2088" w:type="dxa"/>
            <w:shd w:val="clear" w:color="auto" w:fill="auto"/>
            <w:noWrap/>
            <w:vAlign w:val="center"/>
            <w:hideMark/>
          </w:tcPr>
          <w:p w14:paraId="1BEED89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Coring Contractor</w:t>
            </w:r>
          </w:p>
        </w:tc>
        <w:tc>
          <w:tcPr>
            <w:tcW w:w="1557" w:type="dxa"/>
            <w:shd w:val="clear" w:color="auto" w:fill="auto"/>
            <w:noWrap/>
            <w:vAlign w:val="center"/>
            <w:hideMark/>
          </w:tcPr>
          <w:p w14:paraId="34F75AE4"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c>
          <w:tcPr>
            <w:tcW w:w="3112" w:type="dxa"/>
            <w:shd w:val="clear" w:color="auto" w:fill="auto"/>
            <w:noWrap/>
            <w:vAlign w:val="center"/>
            <w:hideMark/>
          </w:tcPr>
          <w:p w14:paraId="1066AE5A"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r>
      <w:tr w:rsidR="004B6500" w:rsidRPr="002F0D6C" w14:paraId="116FF3F9" w14:textId="77777777" w:rsidTr="00D06808">
        <w:trPr>
          <w:trHeight w:val="300"/>
        </w:trPr>
        <w:tc>
          <w:tcPr>
            <w:tcW w:w="1105" w:type="dxa"/>
            <w:shd w:val="clear" w:color="auto" w:fill="auto"/>
            <w:noWrap/>
            <w:vAlign w:val="center"/>
            <w:hideMark/>
          </w:tcPr>
          <w:p w14:paraId="5B634E45"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Geotek</w:t>
            </w:r>
          </w:p>
        </w:tc>
        <w:tc>
          <w:tcPr>
            <w:tcW w:w="1714" w:type="dxa"/>
            <w:shd w:val="clear" w:color="auto" w:fill="auto"/>
            <w:noWrap/>
            <w:vAlign w:val="center"/>
            <w:hideMark/>
          </w:tcPr>
          <w:p w14:paraId="0BBE9E70"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Alex Burrows</w:t>
            </w:r>
          </w:p>
        </w:tc>
        <w:tc>
          <w:tcPr>
            <w:tcW w:w="2088" w:type="dxa"/>
            <w:shd w:val="clear" w:color="auto" w:fill="auto"/>
            <w:noWrap/>
            <w:vAlign w:val="center"/>
            <w:hideMark/>
          </w:tcPr>
          <w:p w14:paraId="2AD0DB59"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Coring Contractor</w:t>
            </w:r>
          </w:p>
        </w:tc>
        <w:tc>
          <w:tcPr>
            <w:tcW w:w="1557" w:type="dxa"/>
            <w:shd w:val="clear" w:color="auto" w:fill="auto"/>
            <w:noWrap/>
            <w:vAlign w:val="center"/>
            <w:hideMark/>
          </w:tcPr>
          <w:p w14:paraId="297BA2B3"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c>
          <w:tcPr>
            <w:tcW w:w="3112" w:type="dxa"/>
            <w:shd w:val="clear" w:color="auto" w:fill="auto"/>
            <w:noWrap/>
            <w:vAlign w:val="center"/>
            <w:hideMark/>
          </w:tcPr>
          <w:p w14:paraId="071D7DCE"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r>
      <w:tr w:rsidR="002F0D6C" w:rsidRPr="002F0D6C" w14:paraId="0E9203ED" w14:textId="77777777" w:rsidTr="00193204">
        <w:trPr>
          <w:trHeight w:val="300"/>
        </w:trPr>
        <w:tc>
          <w:tcPr>
            <w:tcW w:w="1105" w:type="dxa"/>
            <w:shd w:val="clear" w:color="auto" w:fill="auto"/>
            <w:noWrap/>
            <w:vAlign w:val="center"/>
            <w:hideMark/>
          </w:tcPr>
          <w:p w14:paraId="0EEF4A69"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Geotek</w:t>
            </w:r>
          </w:p>
        </w:tc>
        <w:tc>
          <w:tcPr>
            <w:tcW w:w="1714" w:type="dxa"/>
            <w:shd w:val="clear" w:color="auto" w:fill="auto"/>
            <w:noWrap/>
            <w:vAlign w:val="center"/>
            <w:hideMark/>
          </w:tcPr>
          <w:p w14:paraId="0D066568"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 xml:space="preserve">Dan </w:t>
            </w:r>
            <w:proofErr w:type="spellStart"/>
            <w:r w:rsidRPr="002F0D6C">
              <w:rPr>
                <w:rFonts w:ascii="Calibri" w:eastAsia="Times New Roman" w:hAnsi="Calibri" w:cs="Calibri"/>
                <w:color w:val="000000"/>
                <w:sz w:val="18"/>
              </w:rPr>
              <w:t>Minarich</w:t>
            </w:r>
            <w:proofErr w:type="spellEnd"/>
          </w:p>
        </w:tc>
        <w:tc>
          <w:tcPr>
            <w:tcW w:w="2088" w:type="dxa"/>
            <w:shd w:val="clear" w:color="auto" w:fill="auto"/>
            <w:noWrap/>
            <w:vAlign w:val="center"/>
            <w:hideMark/>
          </w:tcPr>
          <w:p w14:paraId="496CF04B"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Coring Contractor</w:t>
            </w:r>
          </w:p>
        </w:tc>
        <w:tc>
          <w:tcPr>
            <w:tcW w:w="1557" w:type="dxa"/>
            <w:shd w:val="clear" w:color="auto" w:fill="auto"/>
            <w:noWrap/>
            <w:vAlign w:val="center"/>
            <w:hideMark/>
          </w:tcPr>
          <w:p w14:paraId="734B38D9"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c>
          <w:tcPr>
            <w:tcW w:w="3112" w:type="dxa"/>
            <w:shd w:val="clear" w:color="auto" w:fill="auto"/>
            <w:noWrap/>
            <w:vAlign w:val="center"/>
            <w:hideMark/>
          </w:tcPr>
          <w:p w14:paraId="27D0C13D" w14:textId="77777777" w:rsidR="002F0D6C" w:rsidRPr="002F0D6C" w:rsidRDefault="002F0D6C" w:rsidP="002F0D6C">
            <w:pPr>
              <w:spacing w:after="0" w:line="240" w:lineRule="auto"/>
              <w:rPr>
                <w:rFonts w:ascii="Calibri" w:eastAsia="Times New Roman" w:hAnsi="Calibri" w:cs="Calibri"/>
                <w:color w:val="000000"/>
                <w:sz w:val="18"/>
              </w:rPr>
            </w:pPr>
            <w:r w:rsidRPr="002F0D6C">
              <w:rPr>
                <w:rFonts w:ascii="Calibri" w:eastAsia="Times New Roman" w:hAnsi="Calibri" w:cs="Calibri"/>
                <w:color w:val="000000"/>
                <w:sz w:val="18"/>
              </w:rPr>
              <w:t>-</w:t>
            </w:r>
          </w:p>
        </w:tc>
      </w:tr>
    </w:tbl>
    <w:p w14:paraId="12AD4882" w14:textId="77777777" w:rsidR="002F0D6C" w:rsidRPr="002F0D6C" w:rsidRDefault="002F0D6C" w:rsidP="002F0D6C"/>
    <w:p w14:paraId="1CC3598D" w14:textId="77777777" w:rsidR="00350345" w:rsidRDefault="0064638F" w:rsidP="0064638F">
      <w:pPr>
        <w:pStyle w:val="Heading1"/>
      </w:pPr>
      <w:bookmarkStart w:id="19" w:name="_Toc34737548"/>
      <w:r>
        <w:lastRenderedPageBreak/>
        <w:t>Safety</w:t>
      </w:r>
      <w:bookmarkEnd w:id="19"/>
    </w:p>
    <w:p w14:paraId="0D4F4427" w14:textId="77777777" w:rsidR="002F0D6C" w:rsidRPr="002F0D6C" w:rsidRDefault="002F0D6C" w:rsidP="002F0D6C">
      <w:r w:rsidRPr="002F0D6C">
        <w:t xml:space="preserve">Upon arriving at CTTF, all personnel will be required to undergo a brief safety training provided by the HS&amp;E representative, Teresa Garza. </w:t>
      </w:r>
      <w:r>
        <w:t>UT Austin will</w:t>
      </w:r>
      <w:r w:rsidRPr="002F0D6C">
        <w:t xml:space="preserve"> coordinate group arrivals to minimize the need for one-off/individual training.</w:t>
      </w:r>
    </w:p>
    <w:p w14:paraId="34F63C0C" w14:textId="77777777" w:rsidR="00993950" w:rsidRDefault="002F0D6C" w:rsidP="001B7400">
      <w:r>
        <w:t>Schlumberger requires the following personal protective equipment (PPE) for all personnel working on site at CTTF:</w:t>
      </w:r>
    </w:p>
    <w:p w14:paraId="656A74D2" w14:textId="77777777" w:rsidR="002F0D6C" w:rsidRDefault="002F0D6C" w:rsidP="002F0D6C">
      <w:pPr>
        <w:pStyle w:val="ListParagraph"/>
        <w:numPr>
          <w:ilvl w:val="0"/>
          <w:numId w:val="25"/>
        </w:numPr>
        <w:spacing w:after="0" w:line="240" w:lineRule="auto"/>
        <w:contextualSpacing w:val="0"/>
        <w:rPr>
          <w:rFonts w:ascii="Calibri" w:hAnsi="Calibri"/>
        </w:rPr>
      </w:pPr>
      <w:r>
        <w:rPr>
          <w:rFonts w:ascii="Calibri" w:hAnsi="Calibri"/>
        </w:rPr>
        <w:t>Hard hat</w:t>
      </w:r>
    </w:p>
    <w:p w14:paraId="40107BAC" w14:textId="77777777" w:rsidR="002F0D6C" w:rsidRDefault="002F0D6C" w:rsidP="002F0D6C">
      <w:pPr>
        <w:pStyle w:val="ListParagraph"/>
        <w:numPr>
          <w:ilvl w:val="0"/>
          <w:numId w:val="25"/>
        </w:numPr>
        <w:spacing w:after="0" w:line="240" w:lineRule="auto"/>
        <w:contextualSpacing w:val="0"/>
        <w:rPr>
          <w:rFonts w:ascii="Calibri" w:hAnsi="Calibri"/>
        </w:rPr>
      </w:pPr>
      <w:r>
        <w:rPr>
          <w:rFonts w:ascii="Calibri" w:hAnsi="Calibri"/>
        </w:rPr>
        <w:t xml:space="preserve">Safety glasses </w:t>
      </w:r>
    </w:p>
    <w:p w14:paraId="53655817" w14:textId="77777777" w:rsidR="002F0D6C" w:rsidRDefault="002F0D6C" w:rsidP="002F0D6C">
      <w:pPr>
        <w:pStyle w:val="ListParagraph"/>
        <w:numPr>
          <w:ilvl w:val="0"/>
          <w:numId w:val="25"/>
        </w:numPr>
        <w:spacing w:after="0" w:line="240" w:lineRule="auto"/>
        <w:contextualSpacing w:val="0"/>
        <w:rPr>
          <w:rFonts w:ascii="Calibri" w:hAnsi="Calibri"/>
        </w:rPr>
      </w:pPr>
      <w:r>
        <w:rPr>
          <w:rFonts w:ascii="Calibri" w:hAnsi="Calibri"/>
        </w:rPr>
        <w:t>Hearing protection</w:t>
      </w:r>
    </w:p>
    <w:p w14:paraId="71F145B1" w14:textId="77777777" w:rsidR="002F0D6C" w:rsidRDefault="002F0D6C" w:rsidP="002F0D6C">
      <w:pPr>
        <w:pStyle w:val="ListParagraph"/>
        <w:numPr>
          <w:ilvl w:val="0"/>
          <w:numId w:val="25"/>
        </w:numPr>
        <w:spacing w:after="0" w:line="240" w:lineRule="auto"/>
        <w:contextualSpacing w:val="0"/>
        <w:rPr>
          <w:rFonts w:ascii="Calibri" w:hAnsi="Calibri"/>
        </w:rPr>
      </w:pPr>
      <w:r>
        <w:rPr>
          <w:rFonts w:ascii="Calibri" w:hAnsi="Calibri"/>
        </w:rPr>
        <w:t>Impact-resistant gloves</w:t>
      </w:r>
    </w:p>
    <w:p w14:paraId="500B8140" w14:textId="77777777" w:rsidR="002F0D6C" w:rsidRDefault="002F0D6C" w:rsidP="002F0D6C">
      <w:pPr>
        <w:pStyle w:val="ListParagraph"/>
        <w:numPr>
          <w:ilvl w:val="0"/>
          <w:numId w:val="25"/>
        </w:numPr>
        <w:spacing w:after="0" w:line="240" w:lineRule="auto"/>
        <w:contextualSpacing w:val="0"/>
        <w:rPr>
          <w:rFonts w:ascii="Calibri" w:hAnsi="Calibri"/>
        </w:rPr>
      </w:pPr>
      <w:r>
        <w:rPr>
          <w:rFonts w:ascii="Calibri" w:hAnsi="Calibri"/>
        </w:rPr>
        <w:t>Work boots with steel/composite safety toe</w:t>
      </w:r>
    </w:p>
    <w:p w14:paraId="646A4818" w14:textId="77777777" w:rsidR="002F0D6C" w:rsidRDefault="002F0D6C" w:rsidP="002F0D6C">
      <w:pPr>
        <w:pStyle w:val="ListParagraph"/>
        <w:numPr>
          <w:ilvl w:val="0"/>
          <w:numId w:val="25"/>
        </w:numPr>
        <w:spacing w:after="0" w:line="240" w:lineRule="auto"/>
        <w:contextualSpacing w:val="0"/>
        <w:rPr>
          <w:rFonts w:ascii="Calibri" w:hAnsi="Calibri"/>
        </w:rPr>
      </w:pPr>
      <w:r>
        <w:rPr>
          <w:rFonts w:ascii="Calibri" w:hAnsi="Calibri"/>
        </w:rPr>
        <w:t>FR coveralls</w:t>
      </w:r>
    </w:p>
    <w:p w14:paraId="5C5CA45F" w14:textId="77777777" w:rsidR="002F0D6C" w:rsidRPr="001B7400" w:rsidRDefault="002F0D6C" w:rsidP="001B7400"/>
    <w:sectPr w:rsidR="002F0D6C" w:rsidRPr="001B7400" w:rsidSect="004B65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602F5" w14:textId="77777777" w:rsidR="00ED0F9B" w:rsidRDefault="00ED0F9B" w:rsidP="00B70601">
      <w:pPr>
        <w:spacing w:after="0" w:line="240" w:lineRule="auto"/>
      </w:pPr>
      <w:r>
        <w:separator/>
      </w:r>
    </w:p>
  </w:endnote>
  <w:endnote w:type="continuationSeparator" w:id="0">
    <w:p w14:paraId="2FCC3BC9" w14:textId="77777777" w:rsidR="00ED0F9B" w:rsidRDefault="00ED0F9B" w:rsidP="00B70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D0D59" w14:textId="3855B2AF" w:rsidR="00ED0F9B" w:rsidRDefault="00ED0F9B">
    <w:pPr>
      <w:pStyle w:val="Footer"/>
    </w:pPr>
    <w:r>
      <w:t>The University of Texas at Austin</w:t>
    </w:r>
    <w:r>
      <w:ptab w:relativeTo="margin" w:alignment="center" w:leader="none"/>
    </w:r>
    <w:r>
      <w:fldChar w:fldCharType="begin"/>
    </w:r>
    <w:r>
      <w:instrText xml:space="preserve"> PAGE   \* MERGEFORMAT </w:instrText>
    </w:r>
    <w:r>
      <w:fldChar w:fldCharType="separate"/>
    </w:r>
    <w:r>
      <w:rPr>
        <w:noProof/>
      </w:rPr>
      <w:t>6</w:t>
    </w:r>
    <w:r>
      <w:rPr>
        <w:noProof/>
      </w:rPr>
      <w:fldChar w:fldCharType="end"/>
    </w:r>
    <w:r>
      <w:ptab w:relativeTo="margin" w:alignment="right" w:leader="none"/>
    </w:r>
    <w:r>
      <w:t>PCTB Land Test II Ops.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AC0AD" w14:textId="77777777" w:rsidR="00ED0F9B" w:rsidRDefault="00ED0F9B" w:rsidP="00B70601">
      <w:pPr>
        <w:spacing w:after="0" w:line="240" w:lineRule="auto"/>
      </w:pPr>
      <w:r>
        <w:separator/>
      </w:r>
    </w:p>
  </w:footnote>
  <w:footnote w:type="continuationSeparator" w:id="0">
    <w:p w14:paraId="425EA9D4" w14:textId="77777777" w:rsidR="00ED0F9B" w:rsidRDefault="00ED0F9B" w:rsidP="00B706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5031"/>
    <w:multiLevelType w:val="hybridMultilevel"/>
    <w:tmpl w:val="3A94B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C6B77"/>
    <w:multiLevelType w:val="hybridMultilevel"/>
    <w:tmpl w:val="A0D6B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3603C"/>
    <w:multiLevelType w:val="hybridMultilevel"/>
    <w:tmpl w:val="3A94B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81055"/>
    <w:multiLevelType w:val="hybridMultilevel"/>
    <w:tmpl w:val="D90AE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0067F"/>
    <w:multiLevelType w:val="hybridMultilevel"/>
    <w:tmpl w:val="D8B8CC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9B551F"/>
    <w:multiLevelType w:val="hybridMultilevel"/>
    <w:tmpl w:val="9A8C9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11BE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4493CDC"/>
    <w:multiLevelType w:val="hybridMultilevel"/>
    <w:tmpl w:val="016E3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6058B"/>
    <w:multiLevelType w:val="hybridMultilevel"/>
    <w:tmpl w:val="943C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926D9"/>
    <w:multiLevelType w:val="multilevel"/>
    <w:tmpl w:val="C97A0198"/>
    <w:lvl w:ilvl="0">
      <w:start w:val="1"/>
      <w:numFmt w:val="decimal"/>
      <w:lvlText w:val="%1."/>
      <w:lvlJc w:val="left"/>
      <w:pPr>
        <w:ind w:left="720" w:hanging="360"/>
      </w:pPr>
    </w:lvl>
    <w:lvl w:ilvl="1">
      <w:start w:val="4"/>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0" w15:restartNumberingAfterBreak="0">
    <w:nsid w:val="273311A1"/>
    <w:multiLevelType w:val="hybridMultilevel"/>
    <w:tmpl w:val="F288C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45BDF"/>
    <w:multiLevelType w:val="hybridMultilevel"/>
    <w:tmpl w:val="1452D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E6C32"/>
    <w:multiLevelType w:val="hybridMultilevel"/>
    <w:tmpl w:val="336AF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FF7AC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7FF5DA9"/>
    <w:multiLevelType w:val="multilevel"/>
    <w:tmpl w:val="C97A0198"/>
    <w:lvl w:ilvl="0">
      <w:start w:val="1"/>
      <w:numFmt w:val="decimal"/>
      <w:lvlText w:val="%1."/>
      <w:lvlJc w:val="left"/>
      <w:pPr>
        <w:ind w:left="720" w:hanging="360"/>
      </w:pPr>
    </w:lvl>
    <w:lvl w:ilvl="1">
      <w:start w:val="4"/>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3A2E27C3"/>
    <w:multiLevelType w:val="hybridMultilevel"/>
    <w:tmpl w:val="3A94B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F2C0B"/>
    <w:multiLevelType w:val="hybridMultilevel"/>
    <w:tmpl w:val="37DAF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6F03AAF"/>
    <w:multiLevelType w:val="hybridMultilevel"/>
    <w:tmpl w:val="064AC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9F5D36"/>
    <w:multiLevelType w:val="hybridMultilevel"/>
    <w:tmpl w:val="478E7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A25BCA"/>
    <w:multiLevelType w:val="multilevel"/>
    <w:tmpl w:val="C97A0198"/>
    <w:lvl w:ilvl="0">
      <w:start w:val="1"/>
      <w:numFmt w:val="decimal"/>
      <w:lvlText w:val="%1."/>
      <w:lvlJc w:val="left"/>
      <w:pPr>
        <w:ind w:left="720" w:hanging="360"/>
      </w:pPr>
    </w:lvl>
    <w:lvl w:ilvl="1">
      <w:start w:val="4"/>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0" w15:restartNumberingAfterBreak="0">
    <w:nsid w:val="487B4D8A"/>
    <w:multiLevelType w:val="hybridMultilevel"/>
    <w:tmpl w:val="DE945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50770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3550618"/>
    <w:multiLevelType w:val="hybridMultilevel"/>
    <w:tmpl w:val="E24E8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2D10A8"/>
    <w:multiLevelType w:val="hybridMultilevel"/>
    <w:tmpl w:val="84D42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881FEC"/>
    <w:multiLevelType w:val="hybridMultilevel"/>
    <w:tmpl w:val="04766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4"/>
  </w:num>
  <w:num w:numId="3">
    <w:abstractNumId w:val="21"/>
  </w:num>
  <w:num w:numId="4">
    <w:abstractNumId w:val="8"/>
  </w:num>
  <w:num w:numId="5">
    <w:abstractNumId w:val="13"/>
  </w:num>
  <w:num w:numId="6">
    <w:abstractNumId w:val="0"/>
  </w:num>
  <w:num w:numId="7">
    <w:abstractNumId w:val="15"/>
  </w:num>
  <w:num w:numId="8">
    <w:abstractNumId w:val="2"/>
  </w:num>
  <w:num w:numId="9">
    <w:abstractNumId w:val="22"/>
  </w:num>
  <w:num w:numId="10">
    <w:abstractNumId w:val="5"/>
  </w:num>
  <w:num w:numId="11">
    <w:abstractNumId w:val="9"/>
  </w:num>
  <w:num w:numId="12">
    <w:abstractNumId w:val="4"/>
  </w:num>
  <w:num w:numId="13">
    <w:abstractNumId w:val="19"/>
  </w:num>
  <w:num w:numId="14">
    <w:abstractNumId w:val="6"/>
  </w:num>
  <w:num w:numId="15">
    <w:abstractNumId w:val="14"/>
  </w:num>
  <w:num w:numId="16">
    <w:abstractNumId w:val="11"/>
  </w:num>
  <w:num w:numId="17">
    <w:abstractNumId w:val="7"/>
  </w:num>
  <w:num w:numId="18">
    <w:abstractNumId w:val="3"/>
  </w:num>
  <w:num w:numId="19">
    <w:abstractNumId w:val="12"/>
  </w:num>
  <w:num w:numId="20">
    <w:abstractNumId w:val="1"/>
  </w:num>
  <w:num w:numId="21">
    <w:abstractNumId w:val="20"/>
  </w:num>
  <w:num w:numId="22">
    <w:abstractNumId w:val="10"/>
  </w:num>
  <w:num w:numId="23">
    <w:abstractNumId w:val="18"/>
  </w:num>
  <w:num w:numId="24">
    <w:abstractNumId w:val="17"/>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6999"/>
    <w:rsid w:val="00013D40"/>
    <w:rsid w:val="00016F78"/>
    <w:rsid w:val="00022410"/>
    <w:rsid w:val="00056A2F"/>
    <w:rsid w:val="00063D9B"/>
    <w:rsid w:val="000811FF"/>
    <w:rsid w:val="000A134D"/>
    <w:rsid w:val="000D18E3"/>
    <w:rsid w:val="000D70C2"/>
    <w:rsid w:val="000E3050"/>
    <w:rsid w:val="000F2D0B"/>
    <w:rsid w:val="000F458F"/>
    <w:rsid w:val="00101858"/>
    <w:rsid w:val="00107115"/>
    <w:rsid w:val="00145221"/>
    <w:rsid w:val="001465B8"/>
    <w:rsid w:val="0017794B"/>
    <w:rsid w:val="00182605"/>
    <w:rsid w:val="001920B0"/>
    <w:rsid w:val="00193204"/>
    <w:rsid w:val="0019366D"/>
    <w:rsid w:val="001A06DC"/>
    <w:rsid w:val="001B0AC0"/>
    <w:rsid w:val="001B7400"/>
    <w:rsid w:val="001D067C"/>
    <w:rsid w:val="001D1026"/>
    <w:rsid w:val="001D2A5B"/>
    <w:rsid w:val="002311AF"/>
    <w:rsid w:val="00243D87"/>
    <w:rsid w:val="002B2582"/>
    <w:rsid w:val="002C64B4"/>
    <w:rsid w:val="002E6E50"/>
    <w:rsid w:val="002F0D6C"/>
    <w:rsid w:val="002F4ED2"/>
    <w:rsid w:val="00350345"/>
    <w:rsid w:val="00362CAE"/>
    <w:rsid w:val="0038246B"/>
    <w:rsid w:val="0039050C"/>
    <w:rsid w:val="003A33CC"/>
    <w:rsid w:val="003C60F2"/>
    <w:rsid w:val="00403813"/>
    <w:rsid w:val="00405EBD"/>
    <w:rsid w:val="00416ECA"/>
    <w:rsid w:val="00465B6E"/>
    <w:rsid w:val="00481DEE"/>
    <w:rsid w:val="00491870"/>
    <w:rsid w:val="004B249B"/>
    <w:rsid w:val="004B6500"/>
    <w:rsid w:val="00503404"/>
    <w:rsid w:val="005119F7"/>
    <w:rsid w:val="00553731"/>
    <w:rsid w:val="00553DA0"/>
    <w:rsid w:val="00571CEA"/>
    <w:rsid w:val="00572764"/>
    <w:rsid w:val="00577E04"/>
    <w:rsid w:val="00591909"/>
    <w:rsid w:val="005E6999"/>
    <w:rsid w:val="005F0CED"/>
    <w:rsid w:val="005F4989"/>
    <w:rsid w:val="00643F7B"/>
    <w:rsid w:val="0064638F"/>
    <w:rsid w:val="006B4DC0"/>
    <w:rsid w:val="006D3963"/>
    <w:rsid w:val="006D618D"/>
    <w:rsid w:val="00722E0C"/>
    <w:rsid w:val="00747D6C"/>
    <w:rsid w:val="00774F02"/>
    <w:rsid w:val="00782C56"/>
    <w:rsid w:val="00786F81"/>
    <w:rsid w:val="007A16F8"/>
    <w:rsid w:val="007A386C"/>
    <w:rsid w:val="008162E4"/>
    <w:rsid w:val="00841110"/>
    <w:rsid w:val="008577F1"/>
    <w:rsid w:val="00864FC5"/>
    <w:rsid w:val="00867A47"/>
    <w:rsid w:val="008A5982"/>
    <w:rsid w:val="008B3378"/>
    <w:rsid w:val="008D5DDF"/>
    <w:rsid w:val="008E5E33"/>
    <w:rsid w:val="008E6E81"/>
    <w:rsid w:val="008F4E5F"/>
    <w:rsid w:val="00987D46"/>
    <w:rsid w:val="00990EE0"/>
    <w:rsid w:val="00993950"/>
    <w:rsid w:val="00A01DF3"/>
    <w:rsid w:val="00A027F8"/>
    <w:rsid w:val="00A35C92"/>
    <w:rsid w:val="00A37B4C"/>
    <w:rsid w:val="00A638E2"/>
    <w:rsid w:val="00A765B3"/>
    <w:rsid w:val="00A87F10"/>
    <w:rsid w:val="00AA3C41"/>
    <w:rsid w:val="00AB6F86"/>
    <w:rsid w:val="00AC40D0"/>
    <w:rsid w:val="00AC6192"/>
    <w:rsid w:val="00AE4FB7"/>
    <w:rsid w:val="00B70601"/>
    <w:rsid w:val="00B70C18"/>
    <w:rsid w:val="00B76CBA"/>
    <w:rsid w:val="00BE14A8"/>
    <w:rsid w:val="00BF12C8"/>
    <w:rsid w:val="00C3321C"/>
    <w:rsid w:val="00C8182A"/>
    <w:rsid w:val="00CB6875"/>
    <w:rsid w:val="00CF52A5"/>
    <w:rsid w:val="00D06808"/>
    <w:rsid w:val="00D20573"/>
    <w:rsid w:val="00D21BA0"/>
    <w:rsid w:val="00DA70AF"/>
    <w:rsid w:val="00DD28BC"/>
    <w:rsid w:val="00E14695"/>
    <w:rsid w:val="00E70AAD"/>
    <w:rsid w:val="00E719E0"/>
    <w:rsid w:val="00ED0F9B"/>
    <w:rsid w:val="00EE417C"/>
    <w:rsid w:val="00EF6C50"/>
    <w:rsid w:val="00F129B0"/>
    <w:rsid w:val="00F15FEF"/>
    <w:rsid w:val="00F462EF"/>
    <w:rsid w:val="00F50743"/>
    <w:rsid w:val="00F922E5"/>
    <w:rsid w:val="00FA26BF"/>
    <w:rsid w:val="00FA6305"/>
    <w:rsid w:val="00FB5D18"/>
    <w:rsid w:val="00FC1F72"/>
    <w:rsid w:val="00FC47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06390"/>
  <w15:docId w15:val="{2E9B4DE4-9957-4DC7-844B-7911C1D6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C50"/>
    <w:pPr>
      <w:keepNext/>
      <w:keepLines/>
      <w:numPr>
        <w:numId w:val="3"/>
      </w:numPr>
      <w:spacing w:before="240" w:after="0"/>
      <w:outlineLvl w:val="0"/>
    </w:pPr>
    <w:rPr>
      <w:rFonts w:asciiTheme="majorHAnsi" w:eastAsiaTheme="majorEastAsia" w:hAnsiTheme="majorHAnsi" w:cstheme="majorBidi"/>
      <w:caps/>
      <w:color w:val="2F5496" w:themeColor="accent1" w:themeShade="BF"/>
      <w:sz w:val="32"/>
      <w:szCs w:val="32"/>
    </w:rPr>
  </w:style>
  <w:style w:type="paragraph" w:styleId="Heading2">
    <w:name w:val="heading 2"/>
    <w:basedOn w:val="Normal"/>
    <w:next w:val="Normal"/>
    <w:link w:val="Heading2Char"/>
    <w:uiPriority w:val="9"/>
    <w:unhideWhenUsed/>
    <w:qFormat/>
    <w:rsid w:val="000D70C2"/>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D618D"/>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618D"/>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618D"/>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D618D"/>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D618D"/>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D618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618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6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6999"/>
    <w:pPr>
      <w:ind w:left="720"/>
      <w:contextualSpacing/>
    </w:pPr>
  </w:style>
  <w:style w:type="paragraph" w:styleId="Title">
    <w:name w:val="Title"/>
    <w:basedOn w:val="Normal"/>
    <w:next w:val="Normal"/>
    <w:link w:val="TitleChar"/>
    <w:uiPriority w:val="10"/>
    <w:qFormat/>
    <w:rsid w:val="00FB5D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D1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F6C50"/>
    <w:rPr>
      <w:rFonts w:asciiTheme="majorHAnsi" w:eastAsiaTheme="majorEastAsia" w:hAnsiTheme="majorHAnsi" w:cstheme="majorBidi"/>
      <w:caps/>
      <w:color w:val="2F5496" w:themeColor="accent1" w:themeShade="BF"/>
      <w:sz w:val="32"/>
      <w:szCs w:val="32"/>
    </w:rPr>
  </w:style>
  <w:style w:type="paragraph" w:styleId="TOCHeading">
    <w:name w:val="TOC Heading"/>
    <w:basedOn w:val="Heading1"/>
    <w:next w:val="Normal"/>
    <w:uiPriority w:val="39"/>
    <w:unhideWhenUsed/>
    <w:qFormat/>
    <w:rsid w:val="00FB5D18"/>
    <w:pPr>
      <w:outlineLvl w:val="9"/>
    </w:pPr>
    <w:rPr>
      <w:lang w:eastAsia="en-US"/>
    </w:rPr>
  </w:style>
  <w:style w:type="paragraph" w:styleId="TOC1">
    <w:name w:val="toc 1"/>
    <w:basedOn w:val="Normal"/>
    <w:next w:val="Normal"/>
    <w:autoRedefine/>
    <w:uiPriority w:val="39"/>
    <w:unhideWhenUsed/>
    <w:rsid w:val="00FB5D18"/>
    <w:pPr>
      <w:spacing w:after="100"/>
    </w:pPr>
  </w:style>
  <w:style w:type="character" w:styleId="Hyperlink">
    <w:name w:val="Hyperlink"/>
    <w:basedOn w:val="DefaultParagraphFont"/>
    <w:uiPriority w:val="99"/>
    <w:unhideWhenUsed/>
    <w:rsid w:val="00FB5D18"/>
    <w:rPr>
      <w:color w:val="0563C1" w:themeColor="hyperlink"/>
      <w:u w:val="single"/>
    </w:rPr>
  </w:style>
  <w:style w:type="paragraph" w:styleId="Date">
    <w:name w:val="Date"/>
    <w:basedOn w:val="Normal"/>
    <w:next w:val="Normal"/>
    <w:link w:val="DateChar"/>
    <w:uiPriority w:val="99"/>
    <w:semiHidden/>
    <w:unhideWhenUsed/>
    <w:rsid w:val="00FB5D18"/>
  </w:style>
  <w:style w:type="character" w:customStyle="1" w:styleId="DateChar">
    <w:name w:val="Date Char"/>
    <w:basedOn w:val="DefaultParagraphFont"/>
    <w:link w:val="Date"/>
    <w:uiPriority w:val="99"/>
    <w:semiHidden/>
    <w:rsid w:val="00FB5D18"/>
  </w:style>
  <w:style w:type="paragraph" w:styleId="NoSpacing">
    <w:name w:val="No Spacing"/>
    <w:uiPriority w:val="1"/>
    <w:qFormat/>
    <w:rsid w:val="00786F81"/>
    <w:pPr>
      <w:spacing w:after="0" w:line="240" w:lineRule="auto"/>
    </w:pPr>
  </w:style>
  <w:style w:type="character" w:customStyle="1" w:styleId="UnresolvedMention1">
    <w:name w:val="Unresolved Mention1"/>
    <w:basedOn w:val="DefaultParagraphFont"/>
    <w:uiPriority w:val="99"/>
    <w:semiHidden/>
    <w:unhideWhenUsed/>
    <w:rsid w:val="00E14695"/>
    <w:rPr>
      <w:color w:val="605E5C"/>
      <w:shd w:val="clear" w:color="auto" w:fill="E1DFDD"/>
    </w:rPr>
  </w:style>
  <w:style w:type="character" w:customStyle="1" w:styleId="Heading2Char">
    <w:name w:val="Heading 2 Char"/>
    <w:basedOn w:val="DefaultParagraphFont"/>
    <w:link w:val="Heading2"/>
    <w:uiPriority w:val="9"/>
    <w:rsid w:val="000D70C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D618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D618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D618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D618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D618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D61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618D"/>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841110"/>
    <w:pPr>
      <w:spacing w:after="100"/>
      <w:ind w:left="220"/>
    </w:pPr>
  </w:style>
  <w:style w:type="paragraph" w:customStyle="1" w:styleId="Default">
    <w:name w:val="Default"/>
    <w:uiPriority w:val="99"/>
    <w:rsid w:val="00FC47EC"/>
    <w:pPr>
      <w:autoSpaceDE w:val="0"/>
      <w:autoSpaceDN w:val="0"/>
      <w:adjustRightInd w:val="0"/>
      <w:spacing w:after="0" w:line="240" w:lineRule="auto"/>
    </w:pPr>
    <w:rPr>
      <w:rFonts w:ascii="Tahoma" w:eastAsia="MS Mincho" w:hAnsi="Tahoma" w:cs="Tahoma"/>
      <w:color w:val="000000"/>
      <w:sz w:val="24"/>
      <w:szCs w:val="24"/>
      <w:lang w:eastAsia="ja-JP"/>
    </w:rPr>
  </w:style>
  <w:style w:type="paragraph" w:styleId="Caption">
    <w:name w:val="caption"/>
    <w:basedOn w:val="Normal"/>
    <w:next w:val="Normal"/>
    <w:uiPriority w:val="35"/>
    <w:unhideWhenUsed/>
    <w:qFormat/>
    <w:rsid w:val="0002241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706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601"/>
  </w:style>
  <w:style w:type="paragraph" w:styleId="Footer">
    <w:name w:val="footer"/>
    <w:basedOn w:val="Normal"/>
    <w:link w:val="FooterChar"/>
    <w:uiPriority w:val="99"/>
    <w:unhideWhenUsed/>
    <w:rsid w:val="00B706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601"/>
  </w:style>
  <w:style w:type="paragraph" w:styleId="BalloonText">
    <w:name w:val="Balloon Text"/>
    <w:basedOn w:val="Normal"/>
    <w:link w:val="BalloonTextChar"/>
    <w:uiPriority w:val="99"/>
    <w:semiHidden/>
    <w:unhideWhenUsed/>
    <w:rsid w:val="00B76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CBA"/>
    <w:rPr>
      <w:rFonts w:ascii="Tahoma" w:hAnsi="Tahoma" w:cs="Tahoma"/>
      <w:sz w:val="16"/>
      <w:szCs w:val="16"/>
    </w:rPr>
  </w:style>
  <w:style w:type="paragraph" w:styleId="Revision">
    <w:name w:val="Revision"/>
    <w:hidden/>
    <w:uiPriority w:val="99"/>
    <w:semiHidden/>
    <w:rsid w:val="00FC1F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80525">
      <w:bodyDiv w:val="1"/>
      <w:marLeft w:val="0"/>
      <w:marRight w:val="0"/>
      <w:marTop w:val="0"/>
      <w:marBottom w:val="0"/>
      <w:divBdr>
        <w:top w:val="none" w:sz="0" w:space="0" w:color="auto"/>
        <w:left w:val="none" w:sz="0" w:space="0" w:color="auto"/>
        <w:bottom w:val="none" w:sz="0" w:space="0" w:color="auto"/>
        <w:right w:val="none" w:sz="0" w:space="0" w:color="auto"/>
      </w:divBdr>
    </w:div>
    <w:div w:id="129131680">
      <w:bodyDiv w:val="1"/>
      <w:marLeft w:val="0"/>
      <w:marRight w:val="0"/>
      <w:marTop w:val="0"/>
      <w:marBottom w:val="0"/>
      <w:divBdr>
        <w:top w:val="none" w:sz="0" w:space="0" w:color="auto"/>
        <w:left w:val="none" w:sz="0" w:space="0" w:color="auto"/>
        <w:bottom w:val="none" w:sz="0" w:space="0" w:color="auto"/>
        <w:right w:val="none" w:sz="0" w:space="0" w:color="auto"/>
      </w:divBdr>
    </w:div>
    <w:div w:id="181631988">
      <w:bodyDiv w:val="1"/>
      <w:marLeft w:val="0"/>
      <w:marRight w:val="0"/>
      <w:marTop w:val="0"/>
      <w:marBottom w:val="0"/>
      <w:divBdr>
        <w:top w:val="none" w:sz="0" w:space="0" w:color="auto"/>
        <w:left w:val="none" w:sz="0" w:space="0" w:color="auto"/>
        <w:bottom w:val="none" w:sz="0" w:space="0" w:color="auto"/>
        <w:right w:val="none" w:sz="0" w:space="0" w:color="auto"/>
      </w:divBdr>
    </w:div>
    <w:div w:id="229582967">
      <w:bodyDiv w:val="1"/>
      <w:marLeft w:val="0"/>
      <w:marRight w:val="0"/>
      <w:marTop w:val="0"/>
      <w:marBottom w:val="0"/>
      <w:divBdr>
        <w:top w:val="none" w:sz="0" w:space="0" w:color="auto"/>
        <w:left w:val="none" w:sz="0" w:space="0" w:color="auto"/>
        <w:bottom w:val="none" w:sz="0" w:space="0" w:color="auto"/>
        <w:right w:val="none" w:sz="0" w:space="0" w:color="auto"/>
      </w:divBdr>
    </w:div>
    <w:div w:id="310595807">
      <w:bodyDiv w:val="1"/>
      <w:marLeft w:val="0"/>
      <w:marRight w:val="0"/>
      <w:marTop w:val="0"/>
      <w:marBottom w:val="0"/>
      <w:divBdr>
        <w:top w:val="none" w:sz="0" w:space="0" w:color="auto"/>
        <w:left w:val="none" w:sz="0" w:space="0" w:color="auto"/>
        <w:bottom w:val="none" w:sz="0" w:space="0" w:color="auto"/>
        <w:right w:val="none" w:sz="0" w:space="0" w:color="auto"/>
      </w:divBdr>
    </w:div>
    <w:div w:id="371422587">
      <w:bodyDiv w:val="1"/>
      <w:marLeft w:val="0"/>
      <w:marRight w:val="0"/>
      <w:marTop w:val="0"/>
      <w:marBottom w:val="0"/>
      <w:divBdr>
        <w:top w:val="none" w:sz="0" w:space="0" w:color="auto"/>
        <w:left w:val="none" w:sz="0" w:space="0" w:color="auto"/>
        <w:bottom w:val="none" w:sz="0" w:space="0" w:color="auto"/>
        <w:right w:val="none" w:sz="0" w:space="0" w:color="auto"/>
      </w:divBdr>
    </w:div>
    <w:div w:id="385498327">
      <w:bodyDiv w:val="1"/>
      <w:marLeft w:val="0"/>
      <w:marRight w:val="0"/>
      <w:marTop w:val="0"/>
      <w:marBottom w:val="0"/>
      <w:divBdr>
        <w:top w:val="none" w:sz="0" w:space="0" w:color="auto"/>
        <w:left w:val="none" w:sz="0" w:space="0" w:color="auto"/>
        <w:bottom w:val="none" w:sz="0" w:space="0" w:color="auto"/>
        <w:right w:val="none" w:sz="0" w:space="0" w:color="auto"/>
      </w:divBdr>
    </w:div>
    <w:div w:id="415250521">
      <w:bodyDiv w:val="1"/>
      <w:marLeft w:val="0"/>
      <w:marRight w:val="0"/>
      <w:marTop w:val="0"/>
      <w:marBottom w:val="0"/>
      <w:divBdr>
        <w:top w:val="none" w:sz="0" w:space="0" w:color="auto"/>
        <w:left w:val="none" w:sz="0" w:space="0" w:color="auto"/>
        <w:bottom w:val="none" w:sz="0" w:space="0" w:color="auto"/>
        <w:right w:val="none" w:sz="0" w:space="0" w:color="auto"/>
      </w:divBdr>
    </w:div>
    <w:div w:id="825821999">
      <w:bodyDiv w:val="1"/>
      <w:marLeft w:val="0"/>
      <w:marRight w:val="0"/>
      <w:marTop w:val="0"/>
      <w:marBottom w:val="0"/>
      <w:divBdr>
        <w:top w:val="none" w:sz="0" w:space="0" w:color="auto"/>
        <w:left w:val="none" w:sz="0" w:space="0" w:color="auto"/>
        <w:bottom w:val="none" w:sz="0" w:space="0" w:color="auto"/>
        <w:right w:val="none" w:sz="0" w:space="0" w:color="auto"/>
      </w:divBdr>
    </w:div>
    <w:div w:id="847330320">
      <w:bodyDiv w:val="1"/>
      <w:marLeft w:val="0"/>
      <w:marRight w:val="0"/>
      <w:marTop w:val="0"/>
      <w:marBottom w:val="0"/>
      <w:divBdr>
        <w:top w:val="none" w:sz="0" w:space="0" w:color="auto"/>
        <w:left w:val="none" w:sz="0" w:space="0" w:color="auto"/>
        <w:bottom w:val="none" w:sz="0" w:space="0" w:color="auto"/>
        <w:right w:val="none" w:sz="0" w:space="0" w:color="auto"/>
      </w:divBdr>
    </w:div>
    <w:div w:id="889340212">
      <w:bodyDiv w:val="1"/>
      <w:marLeft w:val="0"/>
      <w:marRight w:val="0"/>
      <w:marTop w:val="0"/>
      <w:marBottom w:val="0"/>
      <w:divBdr>
        <w:top w:val="none" w:sz="0" w:space="0" w:color="auto"/>
        <w:left w:val="none" w:sz="0" w:space="0" w:color="auto"/>
        <w:bottom w:val="none" w:sz="0" w:space="0" w:color="auto"/>
        <w:right w:val="none" w:sz="0" w:space="0" w:color="auto"/>
      </w:divBdr>
    </w:div>
    <w:div w:id="960569920">
      <w:bodyDiv w:val="1"/>
      <w:marLeft w:val="0"/>
      <w:marRight w:val="0"/>
      <w:marTop w:val="0"/>
      <w:marBottom w:val="0"/>
      <w:divBdr>
        <w:top w:val="none" w:sz="0" w:space="0" w:color="auto"/>
        <w:left w:val="none" w:sz="0" w:space="0" w:color="auto"/>
        <w:bottom w:val="none" w:sz="0" w:space="0" w:color="auto"/>
        <w:right w:val="none" w:sz="0" w:space="0" w:color="auto"/>
      </w:divBdr>
    </w:div>
    <w:div w:id="1083185895">
      <w:bodyDiv w:val="1"/>
      <w:marLeft w:val="0"/>
      <w:marRight w:val="0"/>
      <w:marTop w:val="0"/>
      <w:marBottom w:val="0"/>
      <w:divBdr>
        <w:top w:val="none" w:sz="0" w:space="0" w:color="auto"/>
        <w:left w:val="none" w:sz="0" w:space="0" w:color="auto"/>
        <w:bottom w:val="none" w:sz="0" w:space="0" w:color="auto"/>
        <w:right w:val="none" w:sz="0" w:space="0" w:color="auto"/>
      </w:divBdr>
    </w:div>
    <w:div w:id="1135102672">
      <w:bodyDiv w:val="1"/>
      <w:marLeft w:val="0"/>
      <w:marRight w:val="0"/>
      <w:marTop w:val="0"/>
      <w:marBottom w:val="0"/>
      <w:divBdr>
        <w:top w:val="none" w:sz="0" w:space="0" w:color="auto"/>
        <w:left w:val="none" w:sz="0" w:space="0" w:color="auto"/>
        <w:bottom w:val="none" w:sz="0" w:space="0" w:color="auto"/>
        <w:right w:val="none" w:sz="0" w:space="0" w:color="auto"/>
      </w:divBdr>
    </w:div>
    <w:div w:id="1272782924">
      <w:bodyDiv w:val="1"/>
      <w:marLeft w:val="0"/>
      <w:marRight w:val="0"/>
      <w:marTop w:val="0"/>
      <w:marBottom w:val="0"/>
      <w:divBdr>
        <w:top w:val="none" w:sz="0" w:space="0" w:color="auto"/>
        <w:left w:val="none" w:sz="0" w:space="0" w:color="auto"/>
        <w:bottom w:val="none" w:sz="0" w:space="0" w:color="auto"/>
        <w:right w:val="none" w:sz="0" w:space="0" w:color="auto"/>
      </w:divBdr>
    </w:div>
    <w:div w:id="1359962380">
      <w:bodyDiv w:val="1"/>
      <w:marLeft w:val="0"/>
      <w:marRight w:val="0"/>
      <w:marTop w:val="0"/>
      <w:marBottom w:val="0"/>
      <w:divBdr>
        <w:top w:val="none" w:sz="0" w:space="0" w:color="auto"/>
        <w:left w:val="none" w:sz="0" w:space="0" w:color="auto"/>
        <w:bottom w:val="none" w:sz="0" w:space="0" w:color="auto"/>
        <w:right w:val="none" w:sz="0" w:space="0" w:color="auto"/>
      </w:divBdr>
    </w:div>
    <w:div w:id="1399982153">
      <w:bodyDiv w:val="1"/>
      <w:marLeft w:val="0"/>
      <w:marRight w:val="0"/>
      <w:marTop w:val="0"/>
      <w:marBottom w:val="0"/>
      <w:divBdr>
        <w:top w:val="none" w:sz="0" w:space="0" w:color="auto"/>
        <w:left w:val="none" w:sz="0" w:space="0" w:color="auto"/>
        <w:bottom w:val="none" w:sz="0" w:space="0" w:color="auto"/>
        <w:right w:val="none" w:sz="0" w:space="0" w:color="auto"/>
      </w:divBdr>
    </w:div>
    <w:div w:id="1421176669">
      <w:bodyDiv w:val="1"/>
      <w:marLeft w:val="0"/>
      <w:marRight w:val="0"/>
      <w:marTop w:val="0"/>
      <w:marBottom w:val="0"/>
      <w:divBdr>
        <w:top w:val="none" w:sz="0" w:space="0" w:color="auto"/>
        <w:left w:val="none" w:sz="0" w:space="0" w:color="auto"/>
        <w:bottom w:val="none" w:sz="0" w:space="0" w:color="auto"/>
        <w:right w:val="none" w:sz="0" w:space="0" w:color="auto"/>
      </w:divBdr>
    </w:div>
    <w:div w:id="1569337107">
      <w:bodyDiv w:val="1"/>
      <w:marLeft w:val="0"/>
      <w:marRight w:val="0"/>
      <w:marTop w:val="0"/>
      <w:marBottom w:val="0"/>
      <w:divBdr>
        <w:top w:val="none" w:sz="0" w:space="0" w:color="auto"/>
        <w:left w:val="none" w:sz="0" w:space="0" w:color="auto"/>
        <w:bottom w:val="none" w:sz="0" w:space="0" w:color="auto"/>
        <w:right w:val="none" w:sz="0" w:space="0" w:color="auto"/>
      </w:divBdr>
    </w:div>
    <w:div w:id="1950770842">
      <w:bodyDiv w:val="1"/>
      <w:marLeft w:val="0"/>
      <w:marRight w:val="0"/>
      <w:marTop w:val="0"/>
      <w:marBottom w:val="0"/>
      <w:divBdr>
        <w:top w:val="none" w:sz="0" w:space="0" w:color="auto"/>
        <w:left w:val="none" w:sz="0" w:space="0" w:color="auto"/>
        <w:bottom w:val="none" w:sz="0" w:space="0" w:color="auto"/>
        <w:right w:val="none" w:sz="0" w:space="0" w:color="auto"/>
      </w:divBdr>
    </w:div>
    <w:div w:id="2020808772">
      <w:bodyDiv w:val="1"/>
      <w:marLeft w:val="0"/>
      <w:marRight w:val="0"/>
      <w:marTop w:val="0"/>
      <w:marBottom w:val="0"/>
      <w:divBdr>
        <w:top w:val="none" w:sz="0" w:space="0" w:color="auto"/>
        <w:left w:val="none" w:sz="0" w:space="0" w:color="auto"/>
        <w:bottom w:val="none" w:sz="0" w:space="0" w:color="auto"/>
        <w:right w:val="none" w:sz="0" w:space="0" w:color="auto"/>
      </w:divBdr>
    </w:div>
    <w:div w:id="2080594442">
      <w:bodyDiv w:val="1"/>
      <w:marLeft w:val="0"/>
      <w:marRight w:val="0"/>
      <w:marTop w:val="0"/>
      <w:marBottom w:val="0"/>
      <w:divBdr>
        <w:top w:val="none" w:sz="0" w:space="0" w:color="auto"/>
        <w:left w:val="none" w:sz="0" w:space="0" w:color="auto"/>
        <w:bottom w:val="none" w:sz="0" w:space="0" w:color="auto"/>
        <w:right w:val="none" w:sz="0" w:space="0" w:color="auto"/>
      </w:divBdr>
    </w:div>
    <w:div w:id="21447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mailto:yi.fang@jsg.utexas.edu" TargetMode="External"/><Relationship Id="rId26" Type="http://schemas.openxmlformats.org/officeDocument/2006/relationships/hyperlink" Target="mailto:Richard.Baker@netl.doe.gov" TargetMode="External"/><Relationship Id="rId39" Type="http://schemas.openxmlformats.org/officeDocument/2006/relationships/hyperlink" Target="mailto:Vanhyfte@iodp.tamu.edu" TargetMode="External"/><Relationship Id="rId21" Type="http://schemas.openxmlformats.org/officeDocument/2006/relationships/hyperlink" Target="mailto:josh.oconnell@utexas.edu" TargetMode="External"/><Relationship Id="rId34" Type="http://schemas.openxmlformats.org/officeDocument/2006/relationships/hyperlink" Target="mailto:Mschwartz@slb.com"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flemings@jsg.utexas.edu" TargetMode="External"/><Relationship Id="rId20" Type="http://schemas.openxmlformats.org/officeDocument/2006/relationships/hyperlink" Target="mailto:zmurphy@utexas.edu" TargetMode="External"/><Relationship Id="rId29" Type="http://schemas.openxmlformats.org/officeDocument/2006/relationships/hyperlink" Target="mailto:Gabby.Intihar@hq.doe.gov" TargetMode="External"/><Relationship Id="rId41" Type="http://schemas.openxmlformats.org/officeDocument/2006/relationships/hyperlink" Target="mailto:Mike.Mimitz@geotekco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ben@ig.utexas.edu" TargetMode="External"/><Relationship Id="rId32" Type="http://schemas.openxmlformats.org/officeDocument/2006/relationships/hyperlink" Target="mailto:ksftexflow@yahoo.com" TargetMode="External"/><Relationship Id="rId37" Type="http://schemas.openxmlformats.org/officeDocument/2006/relationships/hyperlink" Target="mailto:Tgarza@slb.com" TargetMode="External"/><Relationship Id="rId40" Type="http://schemas.openxmlformats.org/officeDocument/2006/relationships/hyperlink" Target="mailto:rhinehart@iodp.tamu.edu"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mailto:costa@ig.utexas.edu" TargetMode="External"/><Relationship Id="rId28" Type="http://schemas.openxmlformats.org/officeDocument/2006/relationships/hyperlink" Target="mailto:Maureen.Davison@netl.doe.gov" TargetMode="External"/><Relationship Id="rId36" Type="http://schemas.openxmlformats.org/officeDocument/2006/relationships/hyperlink" Target="mailto:Rwagstaff@slb.com" TargetMode="External"/><Relationship Id="rId10" Type="http://schemas.openxmlformats.org/officeDocument/2006/relationships/endnotes" Target="endnotes.xml"/><Relationship Id="rId19" Type="http://schemas.openxmlformats.org/officeDocument/2006/relationships/hyperlink" Target="mailto:aaron.price@utexas.edu" TargetMode="External"/><Relationship Id="rId31" Type="http://schemas.openxmlformats.org/officeDocument/2006/relationships/hyperlink" Target="mailto:leslie.johnson@nov.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mailto:jesse@ig.utexas.edu" TargetMode="External"/><Relationship Id="rId27" Type="http://schemas.openxmlformats.org/officeDocument/2006/relationships/hyperlink" Target="mailto:Maria.Vargas@netl.doe.gov" TargetMode="External"/><Relationship Id="rId30" Type="http://schemas.openxmlformats.org/officeDocument/2006/relationships/hyperlink" Target="mailto:Janet.Laukatis@netl.doe.gov" TargetMode="External"/><Relationship Id="rId35" Type="http://schemas.openxmlformats.org/officeDocument/2006/relationships/hyperlink" Target="mailto:Shaprio2@slb.com"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tevep@ig.utexas.edu" TargetMode="External"/><Relationship Id="rId25" Type="http://schemas.openxmlformats.org/officeDocument/2006/relationships/hyperlink" Target="mailto:tcollett@usgs.gov" TargetMode="External"/><Relationship Id="rId33" Type="http://schemas.openxmlformats.org/officeDocument/2006/relationships/hyperlink" Target="mailto:operations@spartausa.net" TargetMode="External"/><Relationship Id="rId38" Type="http://schemas.openxmlformats.org/officeDocument/2006/relationships/hyperlink" Target="mailto:Pettigrew.engineering@windstrea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FB9DA5DD819C4C89997197DBB9F34B" ma:contentTypeVersion="9" ma:contentTypeDescription="Create a new document." ma:contentTypeScope="" ma:versionID="fe49d050ce890c23d5b046b382af0891">
  <xsd:schema xmlns:xsd="http://www.w3.org/2001/XMLSchema" xmlns:xs="http://www.w3.org/2001/XMLSchema" xmlns:p="http://schemas.microsoft.com/office/2006/metadata/properties" xmlns:ns2="a267c9cc-6e79-427c-9ece-fff5d8fa6b41" targetNamespace="http://schemas.microsoft.com/office/2006/metadata/properties" ma:root="true" ma:fieldsID="0783324cb36eb22a6daaeb6a10fcfdd6" ns2:_="">
    <xsd:import namespace="a267c9cc-6e79-427c-9ece-fff5d8fa6b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67c9cc-6e79-427c-9ece-fff5d8fa6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FEC64-DFDB-481E-92EB-6BC44C46E5B5}"/>
</file>

<file path=customXml/itemProps2.xml><?xml version="1.0" encoding="utf-8"?>
<ds:datastoreItem xmlns:ds="http://schemas.openxmlformats.org/officeDocument/2006/customXml" ds:itemID="{B13C6EE9-01F8-43F5-81C1-7D47B1BB3E07}">
  <ds:schemaRefs>
    <ds:schemaRef ds:uri="http://schemas.microsoft.com/sharepoint/v3/contenttype/forms"/>
  </ds:schemaRefs>
</ds:datastoreItem>
</file>

<file path=customXml/itemProps3.xml><?xml version="1.0" encoding="utf-8"?>
<ds:datastoreItem xmlns:ds="http://schemas.openxmlformats.org/officeDocument/2006/customXml" ds:itemID="{85A2A158-FEF6-4D42-9B7C-724EB9FBC61D}">
  <ds:schemaRefs>
    <ds:schemaRef ds:uri="http://www.w3.org/XML/1998/namespace"/>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E26E5FCE-AF61-4A29-82CD-2D2544A6D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11</Pages>
  <Words>2485</Words>
  <Characters>14168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Houghton, Jesse</dc:creator>
  <cp:keywords/>
  <dc:description/>
  <cp:lastModifiedBy>Houghton, Jesse</cp:lastModifiedBy>
  <cp:revision>26</cp:revision>
  <dcterms:created xsi:type="dcterms:W3CDTF">2020-03-04T21:12:00Z</dcterms:created>
  <dcterms:modified xsi:type="dcterms:W3CDTF">2020-03-10T17:59:00Z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0x010100C2FB9DA5DD819C4C89997197DBB9F34B</vt:lpwstr>
  </property>
</Properties>
</file>